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B051" w14:textId="6C24F6A7" w:rsidR="006E06D5" w:rsidRPr="00031474" w:rsidRDefault="00031474" w:rsidP="00031474">
      <w:pPr>
        <w:spacing w:line="240" w:lineRule="auto"/>
        <w:ind w:firstLine="567"/>
        <w:jc w:val="center"/>
        <w:rPr>
          <w:sz w:val="26"/>
          <w:szCs w:val="26"/>
        </w:rPr>
      </w:pPr>
      <w:r w:rsidRPr="00031474">
        <w:rPr>
          <w:b/>
          <w:sz w:val="26"/>
          <w:szCs w:val="26"/>
        </w:rPr>
        <w:t>З</w:t>
      </w:r>
      <w:r w:rsidR="00DC61E9" w:rsidRPr="00031474">
        <w:rPr>
          <w:b/>
          <w:sz w:val="26"/>
          <w:szCs w:val="26"/>
        </w:rPr>
        <w:t>акон о регулировании удаленной работы</w:t>
      </w:r>
    </w:p>
    <w:p w14:paraId="76E20C61" w14:textId="77777777" w:rsidR="00DC61E9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</w:p>
    <w:p w14:paraId="6352D7DF" w14:textId="68CB9941" w:rsidR="00DC61E9" w:rsidRPr="00031474" w:rsidRDefault="00031474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С 01 января 2021 года вступает в силу Федеральный закон № 407-ФЗ от 08.12.2020 г.</w:t>
      </w:r>
      <w:r w:rsidR="00DC61E9" w:rsidRPr="00031474">
        <w:rPr>
          <w:sz w:val="26"/>
          <w:szCs w:val="26"/>
        </w:rPr>
        <w:t xml:space="preserve"> </w:t>
      </w:r>
      <w:r w:rsidR="002D11DD" w:rsidRPr="00031474">
        <w:rPr>
          <w:sz w:val="26"/>
          <w:szCs w:val="26"/>
        </w:rPr>
        <w:t>«</w:t>
      </w:r>
      <w:r w:rsidR="00DC61E9" w:rsidRPr="00031474">
        <w:rPr>
          <w:sz w:val="26"/>
          <w:szCs w:val="26"/>
        </w:rPr>
        <w:t>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</w:t>
      </w:r>
      <w:r w:rsidR="002D11DD" w:rsidRPr="00031474">
        <w:rPr>
          <w:sz w:val="26"/>
          <w:szCs w:val="26"/>
        </w:rPr>
        <w:t>»</w:t>
      </w:r>
      <w:r w:rsidR="00DC61E9" w:rsidRPr="00031474">
        <w:rPr>
          <w:sz w:val="26"/>
          <w:szCs w:val="26"/>
        </w:rPr>
        <w:t>.</w:t>
      </w:r>
    </w:p>
    <w:p w14:paraId="68750D5F" w14:textId="0C8FFB2E" w:rsidR="00DC61E9" w:rsidRPr="00031474" w:rsidRDefault="00031474" w:rsidP="00DC61E9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</w:t>
      </w:r>
      <w:r w:rsidR="00DC61E9" w:rsidRPr="00031474">
        <w:rPr>
          <w:sz w:val="26"/>
          <w:szCs w:val="26"/>
        </w:rPr>
        <w:t xml:space="preserve"> главу 49</w:t>
      </w:r>
      <w:r w:rsidR="002D11DD" w:rsidRPr="00031474">
        <w:rPr>
          <w:sz w:val="26"/>
          <w:szCs w:val="26"/>
        </w:rPr>
        <w:t>.</w:t>
      </w:r>
      <w:r w:rsidR="00DC61E9" w:rsidRPr="00031474">
        <w:rPr>
          <w:sz w:val="26"/>
          <w:szCs w:val="26"/>
        </w:rPr>
        <w:t>1 Трудового кодекса РФ, регулирующую особенности труда дистанционных работников, вносится ряд изменений. Уточняется, что дистанционная (удаленная) работа может выполняться при осуществлении взаимодействия между работодателем и работником с использованием не только сети Интернет, но и сетей связи общего пользования.</w:t>
      </w:r>
    </w:p>
    <w:p w14:paraId="1E5317BA" w14:textId="7B939424" w:rsidR="00DC61E9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Кроме того, документом уточняется, что трудовым договором или дополнительным соглашением к нему может предусматриваться выполнение работником трудовой функции дистанционно как на постоянной основе, т.е. в течение всего срока действия трудового договора, так и временно (непрерывно в течение предусмотренного договором или дополнительным соглашением к нему срока не свыше 6 месяцев, либо периодически путем чередования периодов выполнения трудовой функции очно и дистанционно).</w:t>
      </w:r>
    </w:p>
    <w:p w14:paraId="512079A6" w14:textId="6AEC102C" w:rsidR="00DC61E9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Законом устанавливается, что работник может быть временно переведен на дистанционную работу по инициативе работодателя без своего согласия в исключительных случаях, к которым относятся природная или техногенная катастрофа, производственная авария, пожар, наводнение, землетрясение, эпидемия и тому подобные обстоятельства, ставящие под угрозу жизнь или нормальные жизненные условия населения или его части, в порядке, установленном новой статьей 312</w:t>
      </w:r>
      <w:r w:rsidR="002D11DD" w:rsidRPr="00031474">
        <w:rPr>
          <w:sz w:val="26"/>
          <w:szCs w:val="26"/>
        </w:rPr>
        <w:t>.</w:t>
      </w:r>
      <w:r w:rsidRPr="00031474">
        <w:rPr>
          <w:sz w:val="26"/>
          <w:szCs w:val="26"/>
        </w:rPr>
        <w:t>9 Трудового кодекса РФ.</w:t>
      </w:r>
    </w:p>
    <w:p w14:paraId="04A9EAF2" w14:textId="364EF9DD" w:rsidR="00DC61E9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Федеральный закон уточняет порядок заключения трудового договора или дополнительного соглашения к трудовому договору, производимого путем обмена электронными документами между работником и работодателем, особенности порядка взаимодействия дистанционного работника и работодателя в целом, включая порядок подтверждения получения документов другой стороной, порядок предоставления документов для ознакомления, порядок подачи заявлений и документов 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и некоторые другие вопросы.</w:t>
      </w:r>
    </w:p>
    <w:p w14:paraId="6FF4176E" w14:textId="0AA3CA6A" w:rsidR="00DC61E9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Документом также уточняются нормы, касающиеся особенностей режима рабочего времени и времени отдыха дистанционного работника. Выполнение работником трудовой функции дистанционно не может являться основанием для снижения ему заработной платы.</w:t>
      </w:r>
    </w:p>
    <w:p w14:paraId="6B77FEC3" w14:textId="76849FE0" w:rsidR="00B005E6" w:rsidRPr="00031474" w:rsidRDefault="00DC61E9" w:rsidP="00DC61E9">
      <w:pPr>
        <w:spacing w:line="240" w:lineRule="auto"/>
        <w:ind w:firstLine="567"/>
        <w:rPr>
          <w:sz w:val="26"/>
          <w:szCs w:val="26"/>
        </w:rPr>
      </w:pPr>
      <w:r w:rsidRPr="00031474">
        <w:rPr>
          <w:sz w:val="26"/>
          <w:szCs w:val="26"/>
        </w:rPr>
        <w:t>Новыми статьями 312</w:t>
      </w:r>
      <w:r w:rsidR="002D11DD" w:rsidRPr="00031474">
        <w:rPr>
          <w:sz w:val="26"/>
          <w:szCs w:val="26"/>
        </w:rPr>
        <w:t>.</w:t>
      </w:r>
      <w:r w:rsidRPr="00031474">
        <w:rPr>
          <w:sz w:val="26"/>
          <w:szCs w:val="26"/>
        </w:rPr>
        <w:t>6-312</w:t>
      </w:r>
      <w:r w:rsidR="002D11DD" w:rsidRPr="00031474">
        <w:rPr>
          <w:sz w:val="26"/>
          <w:szCs w:val="26"/>
        </w:rPr>
        <w:t>.</w:t>
      </w:r>
      <w:r w:rsidRPr="00031474">
        <w:rPr>
          <w:sz w:val="26"/>
          <w:szCs w:val="26"/>
        </w:rPr>
        <w:t>9 Трудового кодекса устанавливаются и (или) уточняются особенности организации и охраны труда дистанционных работников, включая обеспечение оборудованием, программно-техническими средствами и иными средствами, необходимыми для выполнения трудовой функции, ознакомление работника с требованиями охраны труда при работе с ними. Кроме того, устанавливаются дополнительные основания для прекращения трудового договора с дистанционным работником, в том числе в случае, если он в период выполнения трудовой функции дистанционно без уважительной причины не взаимодействует с работодателем более 2 рабочих дней подряд со дня поступления соответствующего запроса либо изменяет местность выполнения трудовой функции, что влечет невозможность выполнения им работы на прежних условиях.</w:t>
      </w:r>
    </w:p>
    <w:p w14:paraId="7D71447B" w14:textId="77777777" w:rsidR="00BA4E55" w:rsidRPr="00031474" w:rsidRDefault="00BA4E55" w:rsidP="00BA4E55">
      <w:pPr>
        <w:pStyle w:val="article-renderblock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  <w:highlight w:val="yellow"/>
        </w:rPr>
      </w:pPr>
      <w:r w:rsidRPr="00031474">
        <w:rPr>
          <w:color w:val="000000"/>
          <w:sz w:val="26"/>
          <w:szCs w:val="26"/>
        </w:rPr>
        <w:t>Отдел охраны труда Свердловской областной организации Профсоюза</w:t>
      </w:r>
    </w:p>
    <w:sectPr w:rsidR="00BA4E55" w:rsidRPr="00031474" w:rsidSect="00031474">
      <w:pgSz w:w="11906" w:h="16838" w:code="9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36892"/>
    <w:multiLevelType w:val="multilevel"/>
    <w:tmpl w:val="F9D4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B24E5"/>
    <w:multiLevelType w:val="multilevel"/>
    <w:tmpl w:val="28A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5D5972"/>
    <w:multiLevelType w:val="multilevel"/>
    <w:tmpl w:val="5FB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37A"/>
    <w:rsid w:val="0002629A"/>
    <w:rsid w:val="00031474"/>
    <w:rsid w:val="0009069E"/>
    <w:rsid w:val="000B2A47"/>
    <w:rsid w:val="00152389"/>
    <w:rsid w:val="001B4249"/>
    <w:rsid w:val="001B4EE7"/>
    <w:rsid w:val="00246B83"/>
    <w:rsid w:val="00265A3D"/>
    <w:rsid w:val="002D11DD"/>
    <w:rsid w:val="002F45CE"/>
    <w:rsid w:val="00305E10"/>
    <w:rsid w:val="003201D8"/>
    <w:rsid w:val="00360CD6"/>
    <w:rsid w:val="00384F29"/>
    <w:rsid w:val="003B6A9E"/>
    <w:rsid w:val="003E44C4"/>
    <w:rsid w:val="00413F23"/>
    <w:rsid w:val="00430E76"/>
    <w:rsid w:val="0043137A"/>
    <w:rsid w:val="004D20DE"/>
    <w:rsid w:val="0055237F"/>
    <w:rsid w:val="0057688F"/>
    <w:rsid w:val="006144C8"/>
    <w:rsid w:val="006B2664"/>
    <w:rsid w:val="006E06D5"/>
    <w:rsid w:val="00735329"/>
    <w:rsid w:val="008348AA"/>
    <w:rsid w:val="00933FF2"/>
    <w:rsid w:val="00A94006"/>
    <w:rsid w:val="00B005E6"/>
    <w:rsid w:val="00BA4E55"/>
    <w:rsid w:val="00CC1AF9"/>
    <w:rsid w:val="00D64270"/>
    <w:rsid w:val="00DA1921"/>
    <w:rsid w:val="00DC61E9"/>
    <w:rsid w:val="00E17B64"/>
    <w:rsid w:val="00E77401"/>
    <w:rsid w:val="00ED5A35"/>
    <w:rsid w:val="00F3178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7ACB"/>
  <w15:docId w15:val="{3854B832-21DB-4230-8AF9-40F3C085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3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5237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icle-renderblock">
    <w:name w:val="article-render__block"/>
    <w:basedOn w:val="a"/>
    <w:rsid w:val="00FF6D7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E8D9-14E3-4D9B-9F62-18DF1289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4</cp:revision>
  <dcterms:created xsi:type="dcterms:W3CDTF">2020-12-07T09:14:00Z</dcterms:created>
  <dcterms:modified xsi:type="dcterms:W3CDTF">2020-12-11T07:16:00Z</dcterms:modified>
</cp:coreProperties>
</file>