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326A7228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BF5726">
        <w:rPr>
          <w:sz w:val="28"/>
          <w:u w:val="single"/>
        </w:rPr>
        <w:t>04.10.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F5726">
        <w:rPr>
          <w:sz w:val="28"/>
          <w:u w:val="single"/>
        </w:rPr>
        <w:t>11.10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14C044E4" w14:textId="77777777" w:rsidR="007B3FA5" w:rsidRPr="008B47C4" w:rsidRDefault="007B3FA5" w:rsidP="008B47C4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498F8677" w14:textId="11B74A57" w:rsidR="008B47C4" w:rsidRPr="008B47C4" w:rsidRDefault="008B47C4" w:rsidP="008B47C4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B47C4">
        <w:rPr>
          <w:rFonts w:ascii="Times New Roman" w:eastAsiaTheme="minorHAnsi" w:hAnsi="Times New Roman" w:cs="Times New Roman"/>
          <w:iCs/>
          <w:color w:val="auto"/>
          <w:lang w:eastAsia="en-US"/>
        </w:rPr>
        <w:t>Почти 30 тысяч школ будут оснащены современным цифровым оборудованием к концу 2024 года</w:t>
      </w:r>
    </w:p>
    <w:p w14:paraId="34F48675" w14:textId="77777777" w:rsidR="008B47C4" w:rsidRPr="008B47C4" w:rsidRDefault="008B47C4" w:rsidP="008B47C4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B47C4">
        <w:rPr>
          <w:rFonts w:eastAsiaTheme="majorEastAsia"/>
          <w:i/>
          <w:sz w:val="28"/>
          <w:szCs w:val="28"/>
        </w:rPr>
        <w:t>07 октября 2021</w:t>
      </w:r>
    </w:p>
    <w:p w14:paraId="3FAB980A" w14:textId="227DB3DB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Татьяна Васильева рассказала о перспективах, которые открываются перед российскими ребятами благодаря нацпроекту «Образование» вне зависимости от того, где они проживают, о существующих и создающихся возможностях для реализации способностей детей и раскрытия их талантов.</w:t>
      </w:r>
    </w:p>
    <w:p w14:paraId="4B698BE2" w14:textId="40CE7376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Директор департамента рассказал, что к началу 2021/22 учебного года уже 8227 школ полностью оснащены современным цифровым оборудованием, а к концу 2024 года эта цифра вырастет почти до 30 тысяч. Более 600 тысяч педагогов будут подключены к федеральной платформе цифровой образовательной среды. </w:t>
      </w:r>
    </w:p>
    <w:p w14:paraId="4B3052DA" w14:textId="0F8F30E6" w:rsidR="008B47C4" w:rsidRPr="008B47C4" w:rsidRDefault="008B47C4" w:rsidP="008B47C4">
      <w:pPr>
        <w:ind w:firstLine="709"/>
        <w:jc w:val="both"/>
        <w:rPr>
          <w:rStyle w:val="a4"/>
          <w:sz w:val="28"/>
          <w:szCs w:val="28"/>
        </w:rPr>
      </w:pPr>
      <w:hyperlink r:id="rId8" w:history="1">
        <w:r w:rsidRPr="008B47C4">
          <w:rPr>
            <w:rStyle w:val="a4"/>
            <w:sz w:val="28"/>
            <w:szCs w:val="28"/>
          </w:rPr>
          <w:t>https://edu.gov.ru/press/4220/pochti-30-tysyach-shkol-budut-osnascheny-sovremennym-cifrovym-oborudovaniem-k-koncu-2024-goda/</w:t>
        </w:r>
      </w:hyperlink>
    </w:p>
    <w:p w14:paraId="7A9D4443" w14:textId="00EDDD6D" w:rsidR="00835FC5" w:rsidRPr="008B47C4" w:rsidRDefault="00835FC5" w:rsidP="008B47C4">
      <w:pPr>
        <w:ind w:firstLine="709"/>
        <w:jc w:val="both"/>
        <w:rPr>
          <w:i/>
          <w:sz w:val="28"/>
          <w:szCs w:val="28"/>
        </w:rPr>
      </w:pPr>
    </w:p>
    <w:p w14:paraId="405442A3" w14:textId="42454C6D" w:rsidR="00BF5726" w:rsidRPr="008B47C4" w:rsidRDefault="00BF5726" w:rsidP="008B47C4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B47C4">
        <w:rPr>
          <w:rFonts w:ascii="Times New Roman" w:eastAsiaTheme="minorHAnsi" w:hAnsi="Times New Roman" w:cs="Times New Roman"/>
          <w:iCs/>
          <w:color w:val="auto"/>
          <w:lang w:eastAsia="en-US"/>
        </w:rPr>
        <w:t>Минпросвещения России и президентская платформа «Россия – страна возможностей» запустили Всероссийский профессиональный конкурс «Флагманы образования»</w:t>
      </w:r>
    </w:p>
    <w:p w14:paraId="2CFA5319" w14:textId="793A7774" w:rsidR="008B47C4" w:rsidRPr="008B47C4" w:rsidRDefault="008B47C4" w:rsidP="008B47C4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B47C4">
        <w:rPr>
          <w:rFonts w:eastAsiaTheme="majorEastAsia"/>
          <w:i/>
          <w:sz w:val="28"/>
          <w:szCs w:val="28"/>
        </w:rPr>
        <w:t>07 октября</w:t>
      </w:r>
      <w:r w:rsidRPr="008B47C4">
        <w:rPr>
          <w:rFonts w:eastAsiaTheme="majorEastAsia"/>
          <w:i/>
          <w:sz w:val="28"/>
          <w:szCs w:val="28"/>
        </w:rPr>
        <w:t xml:space="preserve"> 2021</w:t>
      </w:r>
    </w:p>
    <w:p w14:paraId="2E00D1B3" w14:textId="2C1EF4F8" w:rsidR="00BF5726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Новый Всероссийский конкурс «Флагманы образования» состоит из четырёх треков. В соревнованиях впервые смогут участвовать команды, включающие управленцев и педагогов.</w:t>
      </w:r>
    </w:p>
    <w:p w14:paraId="3AA8A3F6" w14:textId="747E9B89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На мероприятии дан старт заявочной кампании школьного трека «Флагманы образования. Школа», которая будет проходить с 7 октября по 30 ноября 2021 года. </w:t>
      </w:r>
    </w:p>
    <w:p w14:paraId="3821D014" w14:textId="31D2A1E1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Призёры получат возможность пройти образовательные программы и стажировки, а также им будут вручены призы и подарки от партнёров конкурса.</w:t>
      </w:r>
    </w:p>
    <w:p w14:paraId="7898F027" w14:textId="2146D157" w:rsidR="008B47C4" w:rsidRPr="008B47C4" w:rsidRDefault="008B47C4" w:rsidP="008B47C4">
      <w:pPr>
        <w:ind w:firstLine="709"/>
        <w:jc w:val="both"/>
        <w:rPr>
          <w:rStyle w:val="a4"/>
          <w:sz w:val="28"/>
          <w:szCs w:val="28"/>
        </w:rPr>
      </w:pPr>
      <w:hyperlink r:id="rId9" w:history="1">
        <w:r w:rsidRPr="008B47C4">
          <w:rPr>
            <w:rStyle w:val="a4"/>
            <w:sz w:val="28"/>
            <w:szCs w:val="28"/>
          </w:rPr>
          <w:t>https://edu.gov.ru/press/4214/7-oktyabrya-v-moskve-sostoyalos-torzhestvennoe-otkrytie-vserossiyskogo-professionalnogo-konkursa-flagmany-obrazovaniya/</w:t>
        </w:r>
      </w:hyperlink>
    </w:p>
    <w:p w14:paraId="142D0815" w14:textId="2DC0B6C8" w:rsidR="008B47C4" w:rsidRPr="008B47C4" w:rsidRDefault="008B47C4" w:rsidP="008B47C4">
      <w:pPr>
        <w:ind w:firstLine="709"/>
        <w:jc w:val="both"/>
        <w:rPr>
          <w:rStyle w:val="a4"/>
          <w:sz w:val="28"/>
          <w:szCs w:val="28"/>
        </w:rPr>
      </w:pPr>
    </w:p>
    <w:p w14:paraId="19D49DA9" w14:textId="77777777" w:rsidR="008B47C4" w:rsidRPr="008B47C4" w:rsidRDefault="008B47C4" w:rsidP="008B47C4">
      <w:pPr>
        <w:ind w:firstLine="709"/>
        <w:jc w:val="both"/>
        <w:outlineLvl w:val="0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8B47C4">
        <w:rPr>
          <w:rFonts w:eastAsiaTheme="minorHAnsi"/>
          <w:b/>
          <w:bCs/>
          <w:iCs/>
          <w:sz w:val="28"/>
          <w:szCs w:val="28"/>
          <w:lang w:eastAsia="en-US"/>
        </w:rPr>
        <w:t>Участие в переписи населения через портал «Госуслуги»</w:t>
      </w:r>
    </w:p>
    <w:p w14:paraId="0CB11BB6" w14:textId="77777777" w:rsidR="008B47C4" w:rsidRPr="008B47C4" w:rsidRDefault="008B47C4" w:rsidP="008B47C4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B47C4">
        <w:rPr>
          <w:rFonts w:eastAsiaTheme="majorEastAsia"/>
          <w:i/>
          <w:sz w:val="28"/>
          <w:szCs w:val="28"/>
        </w:rPr>
        <w:t>08 октября 2021</w:t>
      </w:r>
    </w:p>
    <w:p w14:paraId="0180DB41" w14:textId="77777777" w:rsidR="008B47C4" w:rsidRPr="008B47C4" w:rsidRDefault="008B47C4" w:rsidP="008B47C4">
      <w:pPr>
        <w:ind w:firstLine="709"/>
        <w:jc w:val="both"/>
        <w:outlineLvl w:val="0"/>
        <w:rPr>
          <w:sz w:val="28"/>
          <w:szCs w:val="28"/>
        </w:rPr>
      </w:pPr>
      <w:r w:rsidRPr="008B47C4">
        <w:rPr>
          <w:sz w:val="28"/>
          <w:szCs w:val="28"/>
        </w:rPr>
        <w:t>В 2021 году впервые можно будет принять участие в переписи через интернет, с помощью портала «Госуслуги».</w:t>
      </w:r>
    </w:p>
    <w:p w14:paraId="476800B0" w14:textId="77777777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r w:rsidRPr="008B47C4">
        <w:rPr>
          <w:sz w:val="28"/>
          <w:szCs w:val="28"/>
        </w:rPr>
        <w:t>Преимущества переписи через интернет: полностью безопасно для здоровья пользователя; все данные хорошо защищены и передаются в зашифрованном виде; экономия времени; удобство; время выбираете вы; место выбираете вы.</w:t>
      </w:r>
    </w:p>
    <w:p w14:paraId="7BEF42FE" w14:textId="77777777" w:rsidR="008B47C4" w:rsidRPr="008B47C4" w:rsidRDefault="008B47C4" w:rsidP="008B47C4">
      <w:pPr>
        <w:ind w:firstLine="709"/>
        <w:jc w:val="both"/>
        <w:rPr>
          <w:sz w:val="28"/>
          <w:szCs w:val="28"/>
        </w:rPr>
      </w:pPr>
      <w:hyperlink r:id="rId10" w:history="1">
        <w:r w:rsidRPr="008B47C4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https://minobraz.egov66.ru/news/item?id=4819</w:t>
        </w:r>
      </w:hyperlink>
    </w:p>
    <w:p w14:paraId="5530D54C" w14:textId="77777777" w:rsidR="008B47C4" w:rsidRPr="008B47C4" w:rsidRDefault="008B47C4" w:rsidP="008B47C4">
      <w:pPr>
        <w:ind w:firstLine="709"/>
        <w:jc w:val="both"/>
        <w:rPr>
          <w:rStyle w:val="a4"/>
          <w:sz w:val="28"/>
          <w:szCs w:val="28"/>
        </w:rPr>
      </w:pPr>
    </w:p>
    <w:p w14:paraId="528E0B2A" w14:textId="539AF45C" w:rsidR="001321CC" w:rsidRPr="004B225E" w:rsidRDefault="001321CC" w:rsidP="004B225E">
      <w:pPr>
        <w:ind w:firstLine="709"/>
        <w:jc w:val="right"/>
        <w:rPr>
          <w:i/>
          <w:sz w:val="28"/>
          <w:szCs w:val="28"/>
        </w:rPr>
      </w:pPr>
      <w:r w:rsidRPr="004B225E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4B225E" w:rsidRDefault="001321CC" w:rsidP="004B225E">
      <w:pPr>
        <w:ind w:firstLine="709"/>
        <w:jc w:val="right"/>
        <w:rPr>
          <w:sz w:val="28"/>
          <w:szCs w:val="28"/>
          <w:u w:val="single"/>
        </w:rPr>
      </w:pPr>
      <w:r w:rsidRPr="004B225E">
        <w:rPr>
          <w:i/>
          <w:sz w:val="28"/>
          <w:szCs w:val="28"/>
        </w:rPr>
        <w:t>Общероссийского Профсоюза образования</w:t>
      </w:r>
    </w:p>
    <w:sectPr w:rsidR="001321CC" w:rsidRPr="004B225E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050E" w14:textId="77777777" w:rsidR="00D65BEF" w:rsidRDefault="00D65BEF" w:rsidP="00AA238A">
      <w:r>
        <w:separator/>
      </w:r>
    </w:p>
  </w:endnote>
  <w:endnote w:type="continuationSeparator" w:id="0">
    <w:p w14:paraId="22233412" w14:textId="77777777" w:rsidR="00D65BEF" w:rsidRDefault="00D65BE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7220B" w14:textId="77777777" w:rsidR="00D65BEF" w:rsidRDefault="00D65BEF" w:rsidP="00AA238A">
      <w:r>
        <w:separator/>
      </w:r>
    </w:p>
  </w:footnote>
  <w:footnote w:type="continuationSeparator" w:id="0">
    <w:p w14:paraId="6B1E678B" w14:textId="77777777" w:rsidR="00D65BEF" w:rsidRDefault="00D65BE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5726"/>
    <w:rsid w:val="00BF6536"/>
    <w:rsid w:val="00BF76E2"/>
    <w:rsid w:val="00C402F3"/>
    <w:rsid w:val="00C42BB0"/>
    <w:rsid w:val="00C513C1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4220/pochti-30-tysyach-shkol-budut-osnascheny-sovremennym-cifrovym-oborudovaniem-k-koncu-2024-go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4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214/7-oktyabrya-v-moskve-sostoyalos-torzhestvennoe-otkrytie-vserossiyskogo-professionalnogo-konkursa-flagmany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277</cp:revision>
  <dcterms:created xsi:type="dcterms:W3CDTF">2019-03-14T10:15:00Z</dcterms:created>
  <dcterms:modified xsi:type="dcterms:W3CDTF">2021-10-11T09:29:00Z</dcterms:modified>
</cp:coreProperties>
</file>