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07C5D850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420B23">
        <w:rPr>
          <w:sz w:val="28"/>
          <w:u w:val="single"/>
        </w:rPr>
        <w:t>12</w:t>
      </w:r>
      <w:r w:rsidR="00B037BD" w:rsidRPr="004024A6">
        <w:rPr>
          <w:sz w:val="28"/>
          <w:u w:val="single"/>
        </w:rPr>
        <w:t>.</w:t>
      </w:r>
      <w:r w:rsidR="005934EC" w:rsidRPr="004024A6">
        <w:rPr>
          <w:sz w:val="28"/>
          <w:u w:val="single"/>
        </w:rPr>
        <w:t>0</w:t>
      </w:r>
      <w:r w:rsidR="00847D35">
        <w:rPr>
          <w:sz w:val="28"/>
          <w:u w:val="single"/>
        </w:rPr>
        <w:t>9</w:t>
      </w:r>
      <w:r w:rsidR="00BF5726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5934EC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 xml:space="preserve"> </w:t>
      </w:r>
      <w:r w:rsidRPr="004024A6">
        <w:rPr>
          <w:sz w:val="28"/>
          <w:u w:val="single"/>
        </w:rPr>
        <w:t>по</w:t>
      </w:r>
      <w:r w:rsidR="00CB18B5" w:rsidRPr="004024A6">
        <w:rPr>
          <w:sz w:val="28"/>
          <w:u w:val="single"/>
        </w:rPr>
        <w:t xml:space="preserve"> </w:t>
      </w:r>
      <w:r w:rsidR="00847D35">
        <w:rPr>
          <w:sz w:val="28"/>
          <w:u w:val="single"/>
        </w:rPr>
        <w:t>1</w:t>
      </w:r>
      <w:r w:rsidR="00420B23">
        <w:rPr>
          <w:sz w:val="28"/>
          <w:u w:val="single"/>
        </w:rPr>
        <w:t>9</w:t>
      </w:r>
      <w:r w:rsidR="00C54B09" w:rsidRPr="004024A6">
        <w:rPr>
          <w:sz w:val="28"/>
          <w:u w:val="single"/>
        </w:rPr>
        <w:t>.</w:t>
      </w:r>
      <w:r w:rsidR="008659A5" w:rsidRPr="004024A6">
        <w:rPr>
          <w:sz w:val="28"/>
          <w:u w:val="single"/>
        </w:rPr>
        <w:t>0</w:t>
      </w:r>
      <w:r w:rsidR="009138B3">
        <w:rPr>
          <w:sz w:val="28"/>
          <w:u w:val="single"/>
        </w:rPr>
        <w:t>9</w:t>
      </w:r>
      <w:r w:rsidR="00032B18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DA41CB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>г.</w:t>
      </w:r>
    </w:p>
    <w:p w14:paraId="23313BE6" w14:textId="77777777" w:rsidR="00805932" w:rsidRPr="00420B23" w:rsidRDefault="00805932" w:rsidP="00420B23">
      <w:pPr>
        <w:ind w:firstLine="709"/>
        <w:jc w:val="both"/>
        <w:rPr>
          <w:u w:val="single"/>
        </w:rPr>
      </w:pPr>
    </w:p>
    <w:p w14:paraId="56CD1F8F" w14:textId="77777777" w:rsidR="00420B23" w:rsidRPr="00420B23" w:rsidRDefault="00420B23" w:rsidP="00420B23">
      <w:pPr>
        <w:ind w:firstLine="709"/>
        <w:jc w:val="both"/>
        <w:outlineLvl w:val="0"/>
        <w:rPr>
          <w:b/>
          <w:bCs/>
          <w:kern w:val="36"/>
          <w:sz w:val="26"/>
          <w:szCs w:val="26"/>
        </w:rPr>
      </w:pPr>
      <w:r w:rsidRPr="00420B23">
        <w:rPr>
          <w:b/>
          <w:bCs/>
          <w:kern w:val="36"/>
          <w:sz w:val="26"/>
          <w:szCs w:val="26"/>
        </w:rPr>
        <w:t>Уральцы могут вступить в «Лигу лекторов»: побывать в роли просветителя и получить 500 тысяч рублей</w:t>
      </w:r>
    </w:p>
    <w:p w14:paraId="1640A012" w14:textId="77777777" w:rsidR="00420B23" w:rsidRPr="00420B23" w:rsidRDefault="00420B23" w:rsidP="00420B2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420B23">
        <w:rPr>
          <w:rFonts w:eastAsiaTheme="majorEastAsia"/>
          <w:i/>
          <w:sz w:val="26"/>
          <w:szCs w:val="26"/>
        </w:rPr>
        <w:t>13 сентября 2022</w:t>
      </w:r>
    </w:p>
    <w:p w14:paraId="48499453" w14:textId="77777777" w:rsidR="00420B23" w:rsidRPr="00420B23" w:rsidRDefault="00420B23" w:rsidP="00420B23">
      <w:pPr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Продолжается регистрация на участие в третьем сезоне просветительского конкурса «Лига лекторов». Любой желающий может попробовать свои силы в качестве лектора, совершенствовать навыки публичных выступлений, найти свою аудиторию и получать вознаграждение за просветительскую работу.</w:t>
      </w:r>
    </w:p>
    <w:p w14:paraId="49CC206C" w14:textId="77777777" w:rsidR="00420B23" w:rsidRPr="00420B23" w:rsidRDefault="00420B23" w:rsidP="00420B23">
      <w:pPr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«Лига Лекторов» — конкурс, проводимый Российским обществом «Знание» среди просветителей всех возрастов. Регистрация на третий сезон конкурса проходит на сайте Российского общества «Знание» </w:t>
      </w:r>
      <w:hyperlink r:id="rId8" w:history="1">
        <w:r w:rsidRPr="00420B23">
          <w:rPr>
            <w:color w:val="0000FF" w:themeColor="hyperlink"/>
            <w:kern w:val="36"/>
            <w:sz w:val="26"/>
            <w:szCs w:val="26"/>
            <w:u w:val="single"/>
          </w:rPr>
          <w:t>www.znanierussia.ru</w:t>
        </w:r>
      </w:hyperlink>
      <w:r w:rsidRPr="00420B23">
        <w:rPr>
          <w:rFonts w:eastAsiaTheme="minorHAnsi"/>
          <w:sz w:val="26"/>
          <w:szCs w:val="26"/>
          <w:lang w:eastAsia="en-US"/>
        </w:rPr>
        <w:t>.</w:t>
      </w:r>
    </w:p>
    <w:p w14:paraId="3704BB22" w14:textId="77777777" w:rsidR="00420B23" w:rsidRPr="00420B23" w:rsidRDefault="00420B23" w:rsidP="00420B23">
      <w:pPr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Подать заявку можно по восьми направлениям: экология и благотворительность, социально-гуманитарные науки, карьера и бизнес, наука и технологии, естественные науки, медиа и маркетинг, культура и искусство, спорт и ЗОЖ.</w:t>
      </w:r>
    </w:p>
    <w:p w14:paraId="4B8BD068" w14:textId="77777777" w:rsidR="00420B23" w:rsidRPr="00420B23" w:rsidRDefault="00420B23" w:rsidP="00420B23">
      <w:pPr>
        <w:ind w:firstLine="709"/>
        <w:jc w:val="both"/>
        <w:outlineLvl w:val="0"/>
        <w:rPr>
          <w:rFonts w:eastAsiaTheme="majorEastAsia"/>
          <w:iCs/>
          <w:sz w:val="26"/>
          <w:szCs w:val="26"/>
        </w:rPr>
      </w:pPr>
      <w:hyperlink r:id="rId9" w:history="1">
        <w:r w:rsidRPr="00420B23">
          <w:rPr>
            <w:rFonts w:eastAsiaTheme="majorEastAsia"/>
            <w:iCs/>
            <w:color w:val="0000FF" w:themeColor="hyperlink"/>
            <w:sz w:val="26"/>
            <w:szCs w:val="26"/>
            <w:u w:val="single"/>
          </w:rPr>
          <w:t>https://minobraz.egov66.ru/news/item?id=6683</w:t>
        </w:r>
      </w:hyperlink>
    </w:p>
    <w:p w14:paraId="48437AD2" w14:textId="77777777" w:rsidR="00420B23" w:rsidRPr="00420B23" w:rsidRDefault="00420B23" w:rsidP="00420B23">
      <w:pPr>
        <w:pStyle w:val="1"/>
        <w:spacing w:before="0"/>
        <w:ind w:firstLine="709"/>
        <w:rPr>
          <w:rFonts w:ascii="Times New Roman" w:eastAsia="Times New Roman" w:hAnsi="Times New Roman" w:cs="Times New Roman"/>
          <w:color w:val="auto"/>
          <w:kern w:val="36"/>
          <w:sz w:val="26"/>
          <w:szCs w:val="26"/>
        </w:rPr>
      </w:pPr>
    </w:p>
    <w:p w14:paraId="43EA8CF9" w14:textId="245ABE4E" w:rsidR="00420B23" w:rsidRPr="00420B23" w:rsidRDefault="00420B23" w:rsidP="00420B23">
      <w:pPr>
        <w:pStyle w:val="1"/>
        <w:spacing w:before="0"/>
        <w:ind w:firstLine="709"/>
        <w:rPr>
          <w:rFonts w:ascii="Times New Roman" w:eastAsia="Times New Roman" w:hAnsi="Times New Roman" w:cs="Times New Roman"/>
          <w:color w:val="auto"/>
          <w:kern w:val="36"/>
          <w:sz w:val="26"/>
          <w:szCs w:val="26"/>
        </w:rPr>
      </w:pPr>
      <w:r w:rsidRPr="00420B23">
        <w:rPr>
          <w:rFonts w:ascii="Times New Roman" w:eastAsia="Times New Roman" w:hAnsi="Times New Roman" w:cs="Times New Roman"/>
          <w:color w:val="auto"/>
          <w:kern w:val="36"/>
          <w:sz w:val="26"/>
          <w:szCs w:val="26"/>
        </w:rPr>
        <w:t>Законопроект о единых общеобразовательных программах для школ принят в первом чтении</w:t>
      </w:r>
    </w:p>
    <w:p w14:paraId="6ED5753C" w14:textId="1D02DCD2" w:rsidR="00420B23" w:rsidRPr="00420B23" w:rsidRDefault="00420B23" w:rsidP="00420B2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420B23">
        <w:rPr>
          <w:rFonts w:eastAsiaTheme="majorEastAsia"/>
          <w:i/>
          <w:sz w:val="26"/>
          <w:szCs w:val="26"/>
        </w:rPr>
        <w:t>1</w:t>
      </w:r>
      <w:r w:rsidRPr="00420B23">
        <w:rPr>
          <w:rFonts w:eastAsiaTheme="majorEastAsia"/>
          <w:i/>
          <w:sz w:val="26"/>
          <w:szCs w:val="26"/>
        </w:rPr>
        <w:t>5</w:t>
      </w:r>
      <w:r w:rsidRPr="00420B23">
        <w:rPr>
          <w:rFonts w:eastAsiaTheme="majorEastAsia"/>
          <w:i/>
          <w:sz w:val="26"/>
          <w:szCs w:val="26"/>
        </w:rPr>
        <w:t xml:space="preserve"> сентября 2022</w:t>
      </w:r>
    </w:p>
    <w:p w14:paraId="68F11AEE" w14:textId="77777777" w:rsidR="00420B23" w:rsidRPr="00420B23" w:rsidRDefault="00420B23" w:rsidP="00420B23">
      <w:pPr>
        <w:ind w:firstLine="709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Госдума приняла в первом чтении </w:t>
      </w:r>
      <w:hyperlink r:id="rId10" w:anchor="bh_note)" w:tgtFrame="_blank" w:history="1">
        <w:r w:rsidRPr="00420B23">
          <w:rPr>
            <w:rFonts w:eastAsiaTheme="minorHAnsi"/>
            <w:sz w:val="26"/>
            <w:szCs w:val="26"/>
            <w:lang w:eastAsia="en-US"/>
          </w:rPr>
          <w:t>законопроект о</w:t>
        </w:r>
        <w:r w:rsidRPr="00420B23">
          <w:rPr>
            <w:rFonts w:eastAsiaTheme="majorEastAsia"/>
            <w:iCs/>
            <w:color w:val="0000FF" w:themeColor="hyperlink"/>
            <w:sz w:val="26"/>
            <w:szCs w:val="26"/>
            <w:u w:val="single"/>
          </w:rPr>
          <w:t xml:space="preserve"> введении единых общеобразовательных программ</w:t>
        </w:r>
        <w:r w:rsidRPr="00420B23">
          <w:rPr>
            <w:rFonts w:eastAsiaTheme="minorHAnsi"/>
            <w:sz w:val="26"/>
            <w:szCs w:val="26"/>
            <w:lang w:eastAsia="en-US"/>
          </w:rPr>
          <w:t xml:space="preserve"> для российских школ</w:t>
        </w:r>
      </w:hyperlink>
      <w:r w:rsidRPr="00420B23">
        <w:rPr>
          <w:rFonts w:eastAsiaTheme="minorHAnsi"/>
          <w:sz w:val="26"/>
          <w:szCs w:val="26"/>
          <w:lang w:eastAsia="en-US"/>
        </w:rPr>
        <w:t>. Согласно документу, Минпросвещения России разработает единые для всей страны федеральные основные общеобразовательные программы (ФООП).</w:t>
      </w:r>
    </w:p>
    <w:p w14:paraId="04A2FA0D" w14:textId="47486A2B" w:rsidR="00420B23" w:rsidRPr="00420B23" w:rsidRDefault="00420B23" w:rsidP="00420B23">
      <w:pPr>
        <w:ind w:firstLine="709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Министр просвещения России Сергей Кравцов добавил, что эти изменения снимут многие вопросы, которые имеются по содержанию образования, уменьшат нагрузку на регионы по закупке учебников, а также будут способствовать созданию единого образовательного пространства.</w:t>
      </w:r>
    </w:p>
    <w:p w14:paraId="401DDD58" w14:textId="68AEC190" w:rsidR="00420B23" w:rsidRPr="00420B23" w:rsidRDefault="00420B23" w:rsidP="00420B23">
      <w:pPr>
        <w:ind w:firstLine="709"/>
        <w:rPr>
          <w:rFonts w:eastAsiaTheme="minorHAnsi"/>
          <w:sz w:val="26"/>
          <w:szCs w:val="26"/>
          <w:lang w:eastAsia="en-US"/>
        </w:rPr>
      </w:pPr>
      <w:hyperlink r:id="rId11" w:history="1">
        <w:r w:rsidRPr="00420B23">
          <w:rPr>
            <w:rStyle w:val="a4"/>
            <w:rFonts w:eastAsiaTheme="minorHAnsi"/>
            <w:sz w:val="26"/>
            <w:szCs w:val="26"/>
            <w:lang w:eastAsia="en-US"/>
          </w:rPr>
          <w:t>https://minobraz.egov66.ru/news/item?id=6694</w:t>
        </w:r>
      </w:hyperlink>
    </w:p>
    <w:p w14:paraId="149AF9D4" w14:textId="77777777" w:rsidR="00420B23" w:rsidRPr="00420B23" w:rsidRDefault="00420B23" w:rsidP="00420B23">
      <w:pPr>
        <w:ind w:firstLine="709"/>
        <w:rPr>
          <w:sz w:val="26"/>
          <w:szCs w:val="26"/>
        </w:rPr>
      </w:pPr>
    </w:p>
    <w:p w14:paraId="17A6BB6C" w14:textId="53FE5A84" w:rsidR="00420B23" w:rsidRPr="00420B23" w:rsidRDefault="00420B23" w:rsidP="00420B23">
      <w:pPr>
        <w:pStyle w:val="1"/>
        <w:spacing w:before="0"/>
        <w:ind w:firstLine="709"/>
        <w:rPr>
          <w:rFonts w:ascii="Times New Roman" w:eastAsia="Times New Roman" w:hAnsi="Times New Roman" w:cs="Times New Roman"/>
          <w:color w:val="auto"/>
          <w:kern w:val="36"/>
          <w:sz w:val="26"/>
          <w:szCs w:val="26"/>
        </w:rPr>
      </w:pPr>
      <w:r w:rsidRPr="00420B23">
        <w:rPr>
          <w:rFonts w:ascii="Times New Roman" w:eastAsia="Times New Roman" w:hAnsi="Times New Roman" w:cs="Times New Roman"/>
          <w:color w:val="auto"/>
          <w:kern w:val="36"/>
          <w:sz w:val="26"/>
          <w:szCs w:val="26"/>
        </w:rPr>
        <w:t>Сергей Кравцов и ректоры педвузов обсудили методики подготовки учителей</w:t>
      </w:r>
    </w:p>
    <w:p w14:paraId="307F73FF" w14:textId="77777777" w:rsidR="00420B23" w:rsidRPr="00420B23" w:rsidRDefault="00420B23" w:rsidP="00420B2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420B23">
        <w:rPr>
          <w:rFonts w:eastAsiaTheme="majorEastAsia"/>
          <w:i/>
          <w:sz w:val="26"/>
          <w:szCs w:val="26"/>
        </w:rPr>
        <w:t>15 сентября 2022</w:t>
      </w:r>
    </w:p>
    <w:p w14:paraId="06414052" w14:textId="10FC8FFA" w:rsidR="00420B23" w:rsidRPr="00420B23" w:rsidRDefault="00420B23" w:rsidP="00420B23">
      <w:pPr>
        <w:ind w:firstLine="709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Министр просвещения России Сергей Кравцов пообщался с ректорами педагогических вузов в рамках Инновационного курса подготовки управленческих команд педагогических вузов, проходящего с 12 по 18 сентября в Москве.</w:t>
      </w:r>
    </w:p>
    <w:p w14:paraId="442C1BDF" w14:textId="0793ED1E" w:rsidR="00420B23" w:rsidRDefault="00420B23" w:rsidP="00420B23">
      <w:pPr>
        <w:ind w:firstLine="709"/>
        <w:rPr>
          <w:rFonts w:eastAsiaTheme="minorHAnsi"/>
          <w:sz w:val="26"/>
          <w:szCs w:val="26"/>
          <w:lang w:eastAsia="en-US"/>
        </w:rPr>
      </w:pPr>
      <w:hyperlink r:id="rId12" w:history="1">
        <w:r w:rsidRPr="00420B23">
          <w:rPr>
            <w:rStyle w:val="a4"/>
            <w:rFonts w:eastAsiaTheme="minorHAnsi"/>
            <w:sz w:val="26"/>
            <w:szCs w:val="26"/>
            <w:lang w:eastAsia="en-US"/>
          </w:rPr>
          <w:t>https://edu.gov.ru/press/5787/sergey-kravcov-i-rektory-pedvuzov-obsudili-metodiki-podgotovki-uchiteley/</w:t>
        </w:r>
      </w:hyperlink>
    </w:p>
    <w:p w14:paraId="50FC5E08" w14:textId="77777777" w:rsidR="00420B23" w:rsidRPr="00420B23" w:rsidRDefault="00420B23" w:rsidP="00420B23">
      <w:pPr>
        <w:ind w:firstLine="709"/>
        <w:rPr>
          <w:rFonts w:eastAsiaTheme="minorHAnsi"/>
          <w:sz w:val="26"/>
          <w:szCs w:val="26"/>
          <w:lang w:eastAsia="en-US"/>
        </w:rPr>
      </w:pPr>
    </w:p>
    <w:p w14:paraId="1D788B3B" w14:textId="77777777" w:rsidR="00420B23" w:rsidRPr="00420B23" w:rsidRDefault="00420B23" w:rsidP="00420B23">
      <w:pPr>
        <w:ind w:firstLine="709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420B23">
        <w:rPr>
          <w:rFonts w:eastAsiaTheme="minorHAnsi"/>
          <w:b/>
          <w:bCs/>
          <w:sz w:val="26"/>
          <w:szCs w:val="26"/>
          <w:lang w:eastAsia="en-US"/>
        </w:rPr>
        <w:t>Названы лучшие школы России по федеральным округам</w:t>
      </w:r>
    </w:p>
    <w:p w14:paraId="348206EA" w14:textId="77777777" w:rsidR="00420B23" w:rsidRPr="00420B23" w:rsidRDefault="00420B23" w:rsidP="00420B2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420B23">
        <w:rPr>
          <w:rFonts w:eastAsiaTheme="majorEastAsia"/>
          <w:i/>
          <w:sz w:val="26"/>
          <w:szCs w:val="26"/>
        </w:rPr>
        <w:t>16 сентября 2022</w:t>
      </w:r>
    </w:p>
    <w:p w14:paraId="7B50067C" w14:textId="77777777" w:rsidR="00420B23" w:rsidRPr="00420B23" w:rsidRDefault="00420B23" w:rsidP="00420B2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Рейтинговое агентство RAEX провело ежегодное исследование и определило лучшие школы России во всех федеральных округах. Ребята, окончившие эти школы, наиболее успешно поступают в ведущие вузы страны.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20B23">
        <w:rPr>
          <w:rFonts w:eastAsiaTheme="minorHAnsi"/>
          <w:sz w:val="26"/>
          <w:szCs w:val="26"/>
          <w:lang w:eastAsia="en-US"/>
        </w:rPr>
        <w:t>В рейтинг вошло 200 образовательных организаций из 8 федеральных округов (это 38 регионов).</w:t>
      </w:r>
    </w:p>
    <w:p w14:paraId="4815CE30" w14:textId="77777777" w:rsidR="00420B23" w:rsidRPr="00420B23" w:rsidRDefault="00420B23" w:rsidP="00420B2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hyperlink r:id="rId13" w:history="1">
        <w:r w:rsidRPr="00420B23">
          <w:rPr>
            <w:rFonts w:eastAsiaTheme="minorHAnsi"/>
            <w:color w:val="0000FF" w:themeColor="hyperlink"/>
            <w:sz w:val="26"/>
            <w:szCs w:val="26"/>
            <w:u w:val="single"/>
            <w:lang w:eastAsia="en-US"/>
          </w:rPr>
          <w:t>https://postupi.online/journal/novosti-obrazovaniya/nazvany-luchshie-shkoly-rossii-po-federalnym-okrugam/</w:t>
        </w:r>
      </w:hyperlink>
    </w:p>
    <w:p w14:paraId="4DC70371" w14:textId="77777777" w:rsidR="00420B23" w:rsidRPr="00420B23" w:rsidRDefault="00420B23" w:rsidP="00420B2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</w:p>
    <w:p w14:paraId="78A81F3B" w14:textId="77777777" w:rsidR="00420B23" w:rsidRPr="00420B23" w:rsidRDefault="00420B23" w:rsidP="00420B23">
      <w:pPr>
        <w:ind w:firstLine="709"/>
        <w:jc w:val="both"/>
        <w:outlineLvl w:val="0"/>
        <w:rPr>
          <w:b/>
          <w:bCs/>
          <w:kern w:val="36"/>
          <w:sz w:val="26"/>
          <w:szCs w:val="26"/>
        </w:rPr>
      </w:pPr>
      <w:r w:rsidRPr="00420B23">
        <w:rPr>
          <w:b/>
          <w:bCs/>
          <w:kern w:val="36"/>
          <w:sz w:val="26"/>
          <w:szCs w:val="26"/>
        </w:rPr>
        <w:lastRenderedPageBreak/>
        <w:t>Продолжается прием заявок на Всероссийский конкурс образовательной журналистики «ПРО Образование – 2022»</w:t>
      </w:r>
    </w:p>
    <w:p w14:paraId="64C30FEB" w14:textId="77777777" w:rsidR="00420B23" w:rsidRPr="00420B23" w:rsidRDefault="00420B23" w:rsidP="00420B2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420B23">
        <w:rPr>
          <w:rFonts w:eastAsiaTheme="majorEastAsia"/>
          <w:i/>
          <w:sz w:val="26"/>
          <w:szCs w:val="26"/>
        </w:rPr>
        <w:t>16 сентября 2022</w:t>
      </w:r>
    </w:p>
    <w:p w14:paraId="2A46A362" w14:textId="77777777" w:rsidR="00420B23" w:rsidRPr="00420B23" w:rsidRDefault="00420B23" w:rsidP="00420B23">
      <w:pPr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Всероссийский конкурс образовательной журналистики «ПРО Образование – 2022» продолжает принимать заявки на участие. Его учредителем и организатором выступает Минпросвещения России. </w:t>
      </w:r>
    </w:p>
    <w:p w14:paraId="72F6A77D" w14:textId="77777777" w:rsidR="00420B23" w:rsidRPr="00420B23" w:rsidRDefault="00420B23" w:rsidP="00420B23">
      <w:pPr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На конкурс принимаются заявки от журналистов и представителей СМИ, блогеров, а также образовательных организаций (детских садов, школ, организаций дополнительного и среднего профессионального образования, а также педагогических вузов), реализующих собственные медиапроекты.</w:t>
      </w:r>
    </w:p>
    <w:p w14:paraId="7B844BC9" w14:textId="77777777" w:rsidR="00420B23" w:rsidRPr="00420B23" w:rsidRDefault="00420B23" w:rsidP="00420B23">
      <w:pPr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420B23">
        <w:rPr>
          <w:rFonts w:eastAsiaTheme="minorHAnsi"/>
          <w:sz w:val="26"/>
          <w:szCs w:val="26"/>
          <w:lang w:eastAsia="en-US"/>
        </w:rPr>
        <w:t> Работы журналистов принимаются до 30 октября.</w:t>
      </w:r>
    </w:p>
    <w:p w14:paraId="1D5C5515" w14:textId="77777777" w:rsidR="00420B23" w:rsidRPr="00420B23" w:rsidRDefault="00420B23" w:rsidP="00420B23">
      <w:pPr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hyperlink r:id="rId14" w:history="1">
        <w:r w:rsidRPr="00420B23">
          <w:rPr>
            <w:rFonts w:eastAsiaTheme="minorHAnsi"/>
            <w:color w:val="0000FF" w:themeColor="hyperlink"/>
            <w:sz w:val="26"/>
            <w:szCs w:val="26"/>
            <w:u w:val="single"/>
            <w:lang w:eastAsia="en-US"/>
          </w:rPr>
          <w:t>https://edu.gov.ru/press/5790/prodolzhaetsya-priem-zayavok-na-vserossiyskiy-konkurs-obrazovatelnoy-zhurnalistiki-pro-obrazovanie-2022/</w:t>
        </w:r>
      </w:hyperlink>
    </w:p>
    <w:p w14:paraId="6669313A" w14:textId="77777777" w:rsidR="00420B23" w:rsidRPr="00420B23" w:rsidRDefault="00420B23" w:rsidP="00420B23">
      <w:pPr>
        <w:ind w:firstLine="709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</w:p>
    <w:p w14:paraId="528E0B2A" w14:textId="23CCEAED" w:rsidR="001321CC" w:rsidRPr="00B24ADF" w:rsidRDefault="001321CC" w:rsidP="00420B23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A6326A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D151" w14:textId="77777777" w:rsidR="00903E91" w:rsidRDefault="00903E91" w:rsidP="00AA238A">
      <w:r>
        <w:separator/>
      </w:r>
    </w:p>
  </w:endnote>
  <w:endnote w:type="continuationSeparator" w:id="0">
    <w:p w14:paraId="7ABC9360" w14:textId="77777777" w:rsidR="00903E91" w:rsidRDefault="00903E91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F0B0" w14:textId="77777777" w:rsidR="00903E91" w:rsidRDefault="00903E91" w:rsidP="00AA238A">
      <w:r>
        <w:separator/>
      </w:r>
    </w:p>
  </w:footnote>
  <w:footnote w:type="continuationSeparator" w:id="0">
    <w:p w14:paraId="2B09126C" w14:textId="77777777" w:rsidR="00903E91" w:rsidRDefault="00903E91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3A97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0B23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640CA"/>
    <w:rsid w:val="00666F5E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5932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47D35"/>
    <w:rsid w:val="00862E09"/>
    <w:rsid w:val="00865479"/>
    <w:rsid w:val="008659A5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3E91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24ADF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nierussia.ru/" TargetMode="External"/><Relationship Id="rId13" Type="http://schemas.openxmlformats.org/officeDocument/2006/relationships/hyperlink" Target="https://postupi.online/journal/novosti-obrazovaniya/nazvany-luchshie-shkoly-rossii-po-federalnym-okrug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5787/sergey-kravcov-i-rektory-pedvuzov-obsudili-metodiki-podgotovki-uchitele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669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zd.duma.gov.ru/bill/192680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6683" TargetMode="External"/><Relationship Id="rId14" Type="http://schemas.openxmlformats.org/officeDocument/2006/relationships/hyperlink" Target="https://edu.gov.ru/press/5790/prodolzhaetsya-priem-zayavok-na-vserossiyskiy-konkurs-obrazovatelnoy-zhurnalistiki-pro-obrazovanie-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340</cp:revision>
  <dcterms:created xsi:type="dcterms:W3CDTF">2019-03-14T10:15:00Z</dcterms:created>
  <dcterms:modified xsi:type="dcterms:W3CDTF">2022-09-19T06:30:00Z</dcterms:modified>
</cp:coreProperties>
</file>