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D2D" w:rsidRPr="009020F4" w:rsidRDefault="00B47D2D" w:rsidP="00B47D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57C6B">
        <w:rPr>
          <w:rFonts w:ascii="Times New Roman" w:hAnsi="Times New Roman" w:cs="Times New Roman"/>
          <w:b/>
          <w:color w:val="0070C0"/>
          <w:sz w:val="32"/>
          <w:szCs w:val="32"/>
        </w:rPr>
        <w:t>Что вы узнаете из этой темы</w:t>
      </w:r>
    </w:p>
    <w:p w:rsidR="00B47D2D" w:rsidRDefault="00B47D2D" w:rsidP="00B47D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D2D" w:rsidRPr="003D49C7" w:rsidRDefault="00B47D2D" w:rsidP="00B47D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9C7">
        <w:rPr>
          <w:rFonts w:ascii="Times New Roman" w:hAnsi="Times New Roman" w:cs="Times New Roman"/>
          <w:sz w:val="24"/>
          <w:szCs w:val="24"/>
        </w:rPr>
        <w:t>В этой теме разберем методы, технологии и формы работы, которые помогут обучать одаренных детей. Расскажем, как при помощи современных технологий поддерживать мотивацию у одаренных и способных детей.</w:t>
      </w:r>
    </w:p>
    <w:p w:rsidR="00B47D2D" w:rsidRPr="003D49C7" w:rsidRDefault="00B47D2D" w:rsidP="00B47D2D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D49C7">
        <w:rPr>
          <w:rFonts w:ascii="Times New Roman" w:hAnsi="Times New Roman" w:cs="Times New Roman"/>
          <w:sz w:val="24"/>
          <w:szCs w:val="24"/>
        </w:rPr>
        <w:t xml:space="preserve">Изучите четыре лекции, затем переходите к следующей теме. </w:t>
      </w:r>
      <w:r w:rsidRPr="003D49C7">
        <w:rPr>
          <w:rFonts w:ascii="Times New Roman" w:hAnsi="Times New Roman" w:cs="Times New Roman"/>
          <w:color w:val="000000"/>
          <w:sz w:val="24"/>
          <w:szCs w:val="24"/>
        </w:rPr>
        <w:t xml:space="preserve">После того как познакомитесь со всеми темами этого учебного блока, ответьте на десять тестовых вопросов. Кликните по кнопке </w:t>
      </w:r>
      <w:r w:rsidRPr="003D49C7">
        <w:rPr>
          <w:rFonts w:ascii="Times New Roman" w:hAnsi="Times New Roman" w:cs="Times New Roman"/>
          <w:sz w:val="24"/>
          <w:szCs w:val="24"/>
        </w:rPr>
        <w:t xml:space="preserve">«Сдать» </w:t>
      </w:r>
      <w:r w:rsidRPr="003D49C7">
        <w:rPr>
          <w:rFonts w:ascii="Times New Roman" w:hAnsi="Times New Roman" w:cs="Times New Roman"/>
          <w:color w:val="000000"/>
          <w:sz w:val="24"/>
          <w:szCs w:val="24"/>
        </w:rPr>
        <w:t xml:space="preserve">в конце этого раздела программы. </w:t>
      </w:r>
    </w:p>
    <w:p w:rsidR="00B47D2D" w:rsidRPr="009020F4" w:rsidRDefault="00B47D2D" w:rsidP="00B47D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170BDF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Hlk506134619"/>
      <w:r w:rsidRPr="00B54BB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По каким принципам и в каких формах работать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br/>
      </w:r>
      <w:r w:rsidRPr="00B54BB4">
        <w:rPr>
          <w:rFonts w:ascii="Times New Roman" w:hAnsi="Times New Roman" w:cs="Times New Roman"/>
          <w:b/>
          <w:color w:val="0070C0"/>
          <w:sz w:val="32"/>
          <w:szCs w:val="32"/>
        </w:rPr>
        <w:t>с одаренными детьми</w:t>
      </w:r>
    </w:p>
    <w:p w:rsidR="00B47D2D" w:rsidRDefault="00B47D2D" w:rsidP="00B47D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Педагогу важно поддерживать у одаренных и способных детей интерес к обучению. Заинтересованный ученик готов к самостоятельной поисковой деятельности. В лекции расскажем, на каких принципах нужно строить обучение одаренных школьников, какие формы и методы работы использовать.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</w:p>
    <w:p w:rsidR="00B47D2D" w:rsidRPr="00B54BB4" w:rsidRDefault="00B47D2D" w:rsidP="00B47D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BB4">
        <w:rPr>
          <w:rStyle w:val="a4"/>
          <w:rFonts w:ascii="Times New Roman" w:hAnsi="Times New Roman" w:cs="Times New Roman"/>
          <w:sz w:val="24"/>
          <w:szCs w:val="24"/>
        </w:rPr>
        <w:t>На какие принципы опираться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На рисунке 1 рассмотрим принципы педагогической деятельности в работе с одаренными детьми.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rPr>
          <w:rStyle w:val="a4"/>
        </w:rPr>
        <w:t>Рисунок 1. Принципы работы с одаренными школьниками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lastRenderedPageBreak/>
        <w:t> </w:t>
      </w:r>
      <w:r>
        <w:rPr>
          <w:noProof/>
        </w:rPr>
        <w:drawing>
          <wp:inline distT="0" distB="0" distL="0" distR="0" wp14:anchorId="4F5836E0" wp14:editId="063E0C24">
            <wp:extent cx="5141347" cy="3854298"/>
            <wp:effectExtent l="19050" t="0" r="2153" b="0"/>
            <wp:docPr id="2" name="Рисунок 1" descr="C:\Users\elobanova\Desktop\ШКОЛА\15. Технологии работы 5-11 кл 72\Модуль 3\Тема 3\рис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obanova\Desktop\ШКОЛА\15. Технологии работы 5-11 кл 72\Модуль 3\Тема 3\рисы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051" cy="385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Планируйте и прогнозируйте свою деятельность. Опирайтесь на методологические подходы современной педагогики и психологии (таблица 1).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B47D2D" w:rsidRPr="00B54BB4" w:rsidRDefault="00B47D2D" w:rsidP="00B47D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BB4">
        <w:rPr>
          <w:rStyle w:val="a4"/>
          <w:rFonts w:ascii="Times New Roman" w:hAnsi="Times New Roman" w:cs="Times New Roman"/>
          <w:sz w:val="24"/>
          <w:szCs w:val="24"/>
        </w:rPr>
        <w:t>Таблица 1. Какие методологические подходы использовать в работе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4"/>
        <w:gridCol w:w="7101"/>
      </w:tblGrid>
      <w:tr w:rsidR="00B47D2D" w:rsidRPr="00B54BB4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B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Подход</w:t>
            </w:r>
          </w:p>
        </w:tc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B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Как реализовать в работе</w:t>
            </w:r>
          </w:p>
        </w:tc>
      </w:tr>
      <w:tr w:rsidR="00B47D2D" w:rsidRPr="00B54BB4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BB4">
              <w:rPr>
                <w:rFonts w:ascii="Times New Roman" w:hAnsi="Times New Roman" w:cs="Times New Roman"/>
                <w:sz w:val="24"/>
                <w:szCs w:val="24"/>
              </w:rPr>
              <w:t>Системный</w:t>
            </w:r>
          </w:p>
        </w:tc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BB4">
              <w:rPr>
                <w:rFonts w:ascii="Times New Roman" w:hAnsi="Times New Roman" w:cs="Times New Roman"/>
                <w:sz w:val="24"/>
                <w:szCs w:val="24"/>
              </w:rPr>
              <w:t>Всегда связывайте цели, методы и формы обучения с материальной базой школы</w:t>
            </w:r>
          </w:p>
        </w:tc>
      </w:tr>
      <w:tr w:rsidR="00B47D2D" w:rsidRPr="00B54BB4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BB4">
              <w:rPr>
                <w:rFonts w:ascii="Times New Roman" w:hAnsi="Times New Roman" w:cs="Times New Roman"/>
                <w:sz w:val="24"/>
                <w:szCs w:val="24"/>
              </w:rPr>
              <w:t>Личностный</w:t>
            </w:r>
          </w:p>
        </w:tc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BB4">
              <w:rPr>
                <w:rFonts w:ascii="Times New Roman" w:hAnsi="Times New Roman" w:cs="Times New Roman"/>
                <w:sz w:val="24"/>
                <w:szCs w:val="24"/>
              </w:rPr>
              <w:t>Создавайте условия, чтобы развивать творческий потенциал школьников. Способствуйте саморазвитию детей</w:t>
            </w:r>
          </w:p>
        </w:tc>
      </w:tr>
      <w:tr w:rsidR="00B47D2D" w:rsidRPr="00B54BB4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BB4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</w:p>
        </w:tc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pStyle w:val="a3"/>
              <w:spacing w:before="0" w:beforeAutospacing="0" w:after="0" w:afterAutospacing="0" w:line="360" w:lineRule="auto"/>
            </w:pPr>
            <w:r w:rsidRPr="00B54BB4">
              <w:t>Учите одаренных детей:</w:t>
            </w:r>
          </w:p>
          <w:p w:rsidR="00B47D2D" w:rsidRPr="00B54BB4" w:rsidRDefault="00B47D2D" w:rsidP="00CA7125">
            <w:pPr>
              <w:pStyle w:val="a3"/>
              <w:spacing w:before="0" w:beforeAutospacing="0" w:after="0" w:afterAutospacing="0" w:line="360" w:lineRule="auto"/>
            </w:pPr>
            <w:r w:rsidRPr="00B54BB4">
              <w:t>– ставить цели;</w:t>
            </w:r>
          </w:p>
          <w:p w:rsidR="00B47D2D" w:rsidRPr="00B54BB4" w:rsidRDefault="00B47D2D" w:rsidP="00CA7125">
            <w:pPr>
              <w:pStyle w:val="a3"/>
              <w:spacing w:before="0" w:beforeAutospacing="0" w:after="0" w:afterAutospacing="0" w:line="360" w:lineRule="auto"/>
            </w:pPr>
            <w:r w:rsidRPr="00B54BB4">
              <w:t>– планировать и организовывать свою деятельность;</w:t>
            </w:r>
          </w:p>
          <w:p w:rsidR="00B47D2D" w:rsidRPr="00B54BB4" w:rsidRDefault="00B47D2D" w:rsidP="00CA7125">
            <w:pPr>
              <w:pStyle w:val="a3"/>
              <w:spacing w:before="0" w:beforeAutospacing="0" w:after="0" w:afterAutospacing="0" w:line="360" w:lineRule="auto"/>
            </w:pPr>
            <w:r w:rsidRPr="00B54BB4">
              <w:t>– проводить самоанализ и оценивать свои результаты</w:t>
            </w:r>
          </w:p>
        </w:tc>
      </w:tr>
      <w:tr w:rsidR="00B47D2D" w:rsidRPr="00B54BB4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BB4">
              <w:rPr>
                <w:rFonts w:ascii="Times New Roman" w:hAnsi="Times New Roman" w:cs="Times New Roman"/>
                <w:sz w:val="24"/>
                <w:szCs w:val="24"/>
              </w:rPr>
              <w:t>Культурологический</w:t>
            </w:r>
          </w:p>
        </w:tc>
        <w:tc>
          <w:tcPr>
            <w:tcW w:w="0" w:type="auto"/>
            <w:vAlign w:val="center"/>
            <w:hideMark/>
          </w:tcPr>
          <w:p w:rsidR="00B47D2D" w:rsidRPr="00B54BB4" w:rsidRDefault="00B47D2D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BB4">
              <w:rPr>
                <w:rFonts w:ascii="Times New Roman" w:hAnsi="Times New Roman" w:cs="Times New Roman"/>
                <w:sz w:val="24"/>
                <w:szCs w:val="24"/>
              </w:rPr>
              <w:t>Помогайте школьнику становиться творческой личностью, осваивать культуру общения</w:t>
            </w:r>
          </w:p>
        </w:tc>
      </w:tr>
    </w:tbl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 xml:space="preserve">Как правило, одаренные и способные школьники испытывают высокую потребность в исследовательской и поисковой активности. Одаренный ребенок не проявляет себя, если </w:t>
      </w:r>
      <w:r w:rsidRPr="00B54BB4">
        <w:lastRenderedPageBreak/>
        <w:t>педагог обучает только традиционными способами.  Из-за этого у детей снижается мотивация.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Чтобы обучать и развивать способных детей, выбирайте эффективные формы и методы занятий. Они позволят одаренным детям: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–  погрузиться в творческий процесс обучения;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– делать новые открытия;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– заниматься самопознанием.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</w:p>
    <w:p w:rsidR="00B47D2D" w:rsidRPr="00B54BB4" w:rsidRDefault="00B47D2D" w:rsidP="00B47D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BB4">
        <w:rPr>
          <w:rStyle w:val="a4"/>
          <w:rFonts w:ascii="Times New Roman" w:hAnsi="Times New Roman" w:cs="Times New Roman"/>
          <w:sz w:val="24"/>
          <w:szCs w:val="24"/>
        </w:rPr>
        <w:t>Какие методы работы применять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Решить задачу творческого развития одаренных школьников помогут специальные методы. Какие именно и как их применять, смотрите на рисунке 2.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rPr>
          <w:rStyle w:val="a4"/>
        </w:rPr>
        <w:t>Рисунок 2. Какие творческие методы использовать в работе с одаренными учениками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lastRenderedPageBreak/>
        <w:t> </w:t>
      </w:r>
      <w:r>
        <w:rPr>
          <w:noProof/>
        </w:rPr>
        <w:drawing>
          <wp:inline distT="0" distB="0" distL="0" distR="0" wp14:anchorId="15646F9D" wp14:editId="491A85CB">
            <wp:extent cx="4942564" cy="5761149"/>
            <wp:effectExtent l="19050" t="0" r="0" b="0"/>
            <wp:docPr id="3" name="Рисунок 2" descr="C:\Users\elobanova\Desktop\ШКОЛА\15. Технологии работы 5-11 кл 72\Модуль 3\Тема 3\рис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obanova\Desktop\ШКОЛА\15. Технологии работы 5-11 кл 72\Модуль 3\Тема 3\рисы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874" cy="576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</w:p>
    <w:p w:rsidR="00B47D2D" w:rsidRPr="00B54BB4" w:rsidRDefault="00B47D2D" w:rsidP="00B47D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BB4">
        <w:rPr>
          <w:rStyle w:val="a4"/>
          <w:rFonts w:ascii="Times New Roman" w:hAnsi="Times New Roman" w:cs="Times New Roman"/>
          <w:sz w:val="24"/>
          <w:szCs w:val="24"/>
        </w:rPr>
        <w:t>Какие формы работы использовать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Работу с одаренными детьми можно разделить на урочную и внеурочную.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rPr>
          <w:rStyle w:val="a4"/>
        </w:rPr>
        <w:t xml:space="preserve">Урочная работа. </w:t>
      </w:r>
      <w:r w:rsidRPr="00B54BB4">
        <w:t>Включает традиционные и инновационные уроки. В частности, занятия с ИКТ, проекты, уроки-экскурсии, диспуты, дебаты, пресс-конференции, ролевые и деловые игры, уроки-семинары, интегрированные уроки.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На рисунке 3 смотрите, какие традиционные формы деятельности эффективны при работе с одаренными школьниками.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rPr>
          <w:rStyle w:val="a4"/>
        </w:rPr>
        <w:t>Рисунок 3. Какие формы работы стоит применять в рамках обучения одаренных детей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lastRenderedPageBreak/>
        <w:t> </w:t>
      </w:r>
      <w:r>
        <w:rPr>
          <w:noProof/>
        </w:rPr>
        <w:drawing>
          <wp:inline distT="0" distB="0" distL="0" distR="0" wp14:anchorId="198B9996" wp14:editId="1B8FC4FE">
            <wp:extent cx="5626376" cy="3508974"/>
            <wp:effectExtent l="19050" t="0" r="0" b="0"/>
            <wp:docPr id="4" name="Рисунок 3" descr="C:\Users\elobanova\Desktop\ШКОЛА\15. Технологии работы 5-11 кл 72\Модуль 3\Тема 3\рисы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obanova\Desktop\ШКОЛА\15. Технологии работы 5-11 кл 72\Модуль 3\Тема 3\рисы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659" cy="3508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rPr>
          <w:rStyle w:val="a4"/>
        </w:rPr>
        <w:t xml:space="preserve">Внеурочная работа. </w:t>
      </w:r>
      <w:r w:rsidRPr="00B54BB4">
        <w:t>Задача внеурочной работы – выявить интересы и возможности одаренных детей в разных видах деятельности, создать условия для индивидуального развития каждого ребенка. На рисунке 4 смотрите, какие формы работы с одаренными школьниками включает внеурочная деятельность.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rPr>
          <w:rStyle w:val="a4"/>
        </w:rPr>
        <w:t>Рисунок 4. В каких формах работать с одаренными детьми вне уроков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 </w:t>
      </w:r>
      <w:r>
        <w:rPr>
          <w:noProof/>
        </w:rPr>
        <w:drawing>
          <wp:inline distT="0" distB="0" distL="0" distR="0" wp14:anchorId="75851245" wp14:editId="0D1AE4A5">
            <wp:extent cx="4834393" cy="3486137"/>
            <wp:effectExtent l="0" t="0" r="0" b="0"/>
            <wp:docPr id="5" name="Рисунок 4" descr="C:\Users\elobanova\Desktop\ШКОЛА\15. Технологии работы 5-11 кл 72\Модуль 3\Тема 3\рисы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obanova\Desktop\ШКОЛА\15. Технологии работы 5-11 кл 72\Модуль 3\Тема 3\рисы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044" cy="348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lastRenderedPageBreak/>
        <w:t> </w:t>
      </w:r>
    </w:p>
    <w:p w:rsidR="00B47D2D" w:rsidRPr="00B54BB4" w:rsidRDefault="00B47D2D" w:rsidP="00B47D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BB4">
        <w:rPr>
          <w:rFonts w:ascii="Times New Roman" w:hAnsi="Times New Roman" w:cs="Times New Roman"/>
          <w:sz w:val="24"/>
          <w:szCs w:val="24"/>
        </w:rPr>
        <w:t>Пример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rPr>
          <w:rStyle w:val="a4"/>
        </w:rPr>
        <w:t>Какие внеурочные мероприятия можно организовать для одаренных учеников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1.Турнир знатоков (игры «Что? Где? Когда?», «Своя игра», «</w:t>
      </w:r>
      <w:proofErr w:type="spellStart"/>
      <w:r w:rsidRPr="00B54BB4">
        <w:t>Брейн</w:t>
      </w:r>
      <w:proofErr w:type="spellEnd"/>
      <w:r w:rsidRPr="00B54BB4">
        <w:t>-ринг»).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2. Литературно-</w:t>
      </w:r>
      <w:proofErr w:type="gramStart"/>
      <w:r w:rsidRPr="00B54BB4">
        <w:t>музыкальный  вечер</w:t>
      </w:r>
      <w:proofErr w:type="gramEnd"/>
      <w:r w:rsidRPr="00B54BB4">
        <w:t>, встреча с ученым, поэтому и т. п.</w:t>
      </w:r>
    </w:p>
    <w:p w:rsidR="00B47D2D" w:rsidRPr="00B54BB4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B54BB4">
        <w:t>3. Праздник «Парад химических элементов», игра-путешествие «Химия – страна чудес».</w:t>
      </w:r>
    </w:p>
    <w:p w:rsidR="00B47D2D" w:rsidRDefault="00B47D2D" w:rsidP="00B47D2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212C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Какие есть технологии работы с одаренными детьми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br/>
      </w:r>
      <w:r w:rsidRPr="006212CB">
        <w:rPr>
          <w:rFonts w:ascii="Times New Roman" w:hAnsi="Times New Roman" w:cs="Times New Roman"/>
          <w:b/>
          <w:color w:val="0070C0"/>
          <w:sz w:val="32"/>
          <w:szCs w:val="32"/>
        </w:rPr>
        <w:t>и как их применять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Используйте специальные технологии обучения, чтобы поддержать учебную мотивацию одаренных школьников и развить их способности. Смотрите на рисунке 1, какие технологии наиболее популярны в школах, а дальше разберем, как их использовать на практике.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Рисунок 1. Какие технологии стоит применять в обучении одаренных детей</w:t>
      </w:r>
    </w:p>
    <w:p w:rsidR="00B47D2D" w:rsidRDefault="00B47D2D" w:rsidP="00B47D2D">
      <w:pPr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4AF2E1B" wp14:editId="1F887EF4">
            <wp:extent cx="5204957" cy="1930669"/>
            <wp:effectExtent l="19050" t="0" r="0" b="0"/>
            <wp:docPr id="54" name="Рисунок 54" descr="C:\Users\elobanova\Desktop\ШКОЛА\15. Технологии работы 5-11 кл 72\Модуль 3\Тема 3\рисы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elobanova\Desktop\ШКОЛА\15. Технологии работы 5-11 кл 72\Модуль 3\Тема 3\рисы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235" cy="193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3"/>
        <w:spacing w:before="0" w:line="360" w:lineRule="auto"/>
        <w:ind w:firstLine="709"/>
        <w:jc w:val="both"/>
      </w:pPr>
      <w:r>
        <w:rPr>
          <w:rStyle w:val="a4"/>
        </w:rPr>
        <w:t>Проектная технология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Проектная технология универсальна: ее можно применять в рамках любого учебного предмета. Проекты на уроках и во внеурочной деятельности активизируют познавательный интерес, развивают творческие способности детей. Школьник анализирует и находит решение практической задачи, защищает свою позицию, когда выступает с публичным докладом.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Участие в экспериментах и </w:t>
      </w:r>
      <w:proofErr w:type="gramStart"/>
      <w:r>
        <w:t>исследованиях  позволяет</w:t>
      </w:r>
      <w:proofErr w:type="gramEnd"/>
      <w:r>
        <w:t xml:space="preserve"> школьникам: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  почувствовать уверенность в себе;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самоутвердиться;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ощутить радость успеха.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На рисунке 2 смотрите, чем полезен детям метод проектов.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Рисунок 2. Какие способности развивает проектная технология</w:t>
      </w:r>
    </w:p>
    <w:p w:rsidR="00B47D2D" w:rsidRDefault="00B47D2D" w:rsidP="00B47D2D">
      <w:pPr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527B1282" wp14:editId="5681E416">
            <wp:extent cx="5045931" cy="2838516"/>
            <wp:effectExtent l="19050" t="0" r="2319" b="0"/>
            <wp:docPr id="57" name="Рисунок 57" descr="C:\Users\elobanova\Desktop\ШКОЛА\15. Технологии работы 5-11 кл 72\Модуль 3\Тема 3\рисы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lobanova\Desktop\ШКОЛА\15. Технологии работы 5-11 кл 72\Модуль 3\Тема 3\рисы\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453" cy="28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3"/>
        <w:spacing w:before="0" w:line="360" w:lineRule="auto"/>
        <w:ind w:firstLine="709"/>
        <w:jc w:val="both"/>
        <w:rPr>
          <w:rStyle w:val="a4"/>
          <w:b/>
          <w:bCs/>
        </w:rPr>
      </w:pPr>
    </w:p>
    <w:p w:rsidR="00B47D2D" w:rsidRDefault="00B47D2D" w:rsidP="00B47D2D">
      <w:pPr>
        <w:pStyle w:val="3"/>
        <w:spacing w:before="0" w:line="360" w:lineRule="auto"/>
        <w:ind w:firstLine="709"/>
        <w:jc w:val="both"/>
      </w:pPr>
      <w:r>
        <w:rPr>
          <w:rStyle w:val="a4"/>
        </w:rPr>
        <w:t>Технология дифференцированного обучения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Цель дифференцированного обучения – вовлечь в работу всех учеников, помочь неуспевающим детям развить способности, как у сильных учеников. А сильным ученикам поделиться опытом и знаниями с отстающими школьниками.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Дифференциация бывает: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внутренняя (ученики объединяются в малые группы);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  внешняя (ученики соединяются</w:t>
      </w:r>
      <w:r>
        <w:rPr>
          <w:rStyle w:val="a4"/>
        </w:rPr>
        <w:t xml:space="preserve"> </w:t>
      </w:r>
      <w:r>
        <w:t>классами, школами).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Дифференциация помогает школьникам усвоить базовые знания и раскрыть способности. На рисунке 3 смотрите, что предполагает дифференцированное обучение.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Рисунок 3. Что предполагает дифференцированное обучение</w:t>
      </w:r>
      <w:r>
        <w:t>   </w:t>
      </w:r>
    </w:p>
    <w:p w:rsidR="00B47D2D" w:rsidRDefault="00B47D2D" w:rsidP="00B47D2D">
      <w:pPr>
        <w:spacing w:after="0" w:line="36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017F82F" wp14:editId="4298F4E5">
            <wp:extent cx="5044026" cy="2906404"/>
            <wp:effectExtent l="19050" t="0" r="4224" b="0"/>
            <wp:docPr id="59" name="Рисунок 59" descr="C:\Users\elobanova\Desktop\ШКОЛА\15. Технологии работы 5-11 кл 72\Модуль 3\Тема 3\рисы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elobanova\Desktop\ШКОЛА\15. Технологии работы 5-11 кл 72\Модуль 3\Тема 3\рисы\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13" cy="290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Чтобы организовать дифференцированное обучение, разделите учеников на группы по степени </w:t>
      </w:r>
      <w:proofErr w:type="spellStart"/>
      <w:r>
        <w:t>обученности</w:t>
      </w:r>
      <w:proofErr w:type="spellEnd"/>
      <w:r>
        <w:t xml:space="preserve"> (рисунок 4).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Рисунок 4. Как разделить учеников на группы</w:t>
      </w:r>
    </w:p>
    <w:p w:rsidR="00B47D2D" w:rsidRDefault="00B47D2D" w:rsidP="00B47D2D">
      <w:pPr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00F7DC86" wp14:editId="3FD3A04D">
            <wp:extent cx="5153477" cy="3721210"/>
            <wp:effectExtent l="19050" t="0" r="9073" b="0"/>
            <wp:docPr id="61" name="Рисунок 61" descr="C:\Users\elobanova\Desktop\ШКОЛА\15. Технологии работы 5-11 кл 72\Модуль 3\Тема 3\рисы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elobanova\Desktop\ШКОЛА\15. Технологии работы 5-11 кл 72\Модуль 3\Тема 3\рисы\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613" cy="372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3"/>
        <w:spacing w:before="0" w:line="360" w:lineRule="auto"/>
        <w:ind w:firstLine="709"/>
        <w:jc w:val="both"/>
      </w:pPr>
      <w:r>
        <w:rPr>
          <w:rStyle w:val="a4"/>
        </w:rPr>
        <w:lastRenderedPageBreak/>
        <w:t>Технология поддержки ребенка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Ваша задача – помочь детям, в том числе одаренным, в личностном росте. В этом поможет технология поддержки ребенка. Что характерно для этой технологии, смотрите на рисунке 5.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Рисунок 5. Что предполагает технология поддержки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  <w:r>
        <w:rPr>
          <w:noProof/>
        </w:rPr>
        <w:drawing>
          <wp:inline distT="0" distB="0" distL="0" distR="0" wp14:anchorId="34B9767A" wp14:editId="4A02F6B8">
            <wp:extent cx="4123580" cy="2479442"/>
            <wp:effectExtent l="19050" t="0" r="0" b="0"/>
            <wp:docPr id="1" name="Рисунок 1" descr="C:\Users\elobanova\Desktop\ШКОЛА\15. Технологии работы 5-11 кл 72\Модуль 3\Тема 3\рисы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obanova\Desktop\ШКОЛА\15. Технологии работы 5-11 кл 72\Модуль 3\Тема 3\рисы\1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477" cy="248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Технология развития критического мышления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Активизируйте мыслительную деятельность школьников с помощью технологии развития критического мышления.</w:t>
      </w:r>
      <w:r>
        <w:rPr>
          <w:rStyle w:val="a4"/>
        </w:rPr>
        <w:t xml:space="preserve"> </w:t>
      </w:r>
      <w:r>
        <w:t>Применяйте ее на практике в три этапа (рисунок 6).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Рисунок 6. Какие этапы включает технология развития критического мышления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> </w:t>
      </w:r>
      <w:r>
        <w:rPr>
          <w:noProof/>
        </w:rPr>
        <w:drawing>
          <wp:inline distT="0" distB="0" distL="0" distR="0" wp14:anchorId="6EBFC6DC" wp14:editId="4E3CD3D7">
            <wp:extent cx="5125444" cy="3844083"/>
            <wp:effectExtent l="19050" t="0" r="0" b="0"/>
            <wp:docPr id="6" name="Рисунок 2" descr="C:\Users\elobanova\Desktop\ШКОЛА\15. Технологии работы 5-11 кл 72\Модуль 3\Тема 3\рисы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obanova\Desktop\ШКОЛА\15. Технологии работы 5-11 кл 72\Модуль 3\Тема 3\рисы\1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424" cy="384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Рассмотрим приемы работы, которые можно применять на разных этапах технологии. Начнем с приемов, которые актуальны для этапа вызова.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 xml:space="preserve">Прием «Ключевые слова». </w:t>
      </w:r>
      <w:r>
        <w:t>Развивает воображение, фантазию, активизирует внимание. Когда работаете с терминами, выберите 5–10 ключевых слов по изучаемой теме и выпишите их на доску. Далее возможны два варианта развития событий.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Вариант первый: вы делите учеников на пары. Каждой паре даете 5 минут на то, чтобы методом мозговой атаки ребята предложили трактовку терминов.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Вариант второй: дети работают в группах или индивидуально. Вы предлагаете им составить рассказ, в котором необходимо употребить термины, которые вы выписали на доску.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Прием</w:t>
      </w:r>
      <w:r>
        <w:t xml:space="preserve"> </w:t>
      </w:r>
      <w:r>
        <w:rPr>
          <w:rStyle w:val="a4"/>
        </w:rPr>
        <w:t xml:space="preserve">«Мозговой штурм». </w:t>
      </w:r>
      <w:r>
        <w:t>Стимулирует умственную деятельность и творческую активность учеников. Дети учатся кратко и максимально четко выражать свои мысли, анализировать их.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Используйте индивидуальную, парную и групповую формы работы. При групповой форме разделите учеников на две группы: одни дети выдвигают идеи и предположения – создают банк идей. Другие занимаются анализом. Группы работают по очереди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Есть еще одна форма организации мозгового штурма. Сначала все дети участвуют в процессе как генераторы идей, потом выступают в роли критиков. То есть критикуют собственные идеи и предлагают, как их можно доработать.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> </w:t>
      </w:r>
    </w:p>
    <w:p w:rsidR="00B47D2D" w:rsidRDefault="00B47D2D" w:rsidP="00B47D2D">
      <w:pPr>
        <w:pStyle w:val="4"/>
        <w:spacing w:before="0" w:line="360" w:lineRule="auto"/>
        <w:ind w:firstLine="709"/>
        <w:jc w:val="both"/>
      </w:pPr>
      <w:r>
        <w:t>Пример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Какие еще приемы работы можно применять на этапе вызова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1. «Корзина идей».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2. «Дерево предсказаний».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3. «Верные/неверные утверждения».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4. «Ассоциации».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5. «Перепутанные цепочки».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6. «Круги по воде».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Следующие приемы актуальны для этапа осмысления.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Прием</w:t>
      </w:r>
      <w:r>
        <w:t xml:space="preserve"> </w:t>
      </w:r>
      <w:r>
        <w:rPr>
          <w:rStyle w:val="a4"/>
        </w:rPr>
        <w:t>«</w:t>
      </w:r>
      <w:proofErr w:type="spellStart"/>
      <w:r>
        <w:rPr>
          <w:rStyle w:val="a4"/>
        </w:rPr>
        <w:t>Инсерт</w:t>
      </w:r>
      <w:proofErr w:type="spellEnd"/>
      <w:r>
        <w:rPr>
          <w:rStyle w:val="a4"/>
        </w:rPr>
        <w:t>», или</w:t>
      </w:r>
      <w:r>
        <w:t xml:space="preserve"> </w:t>
      </w:r>
      <w:r>
        <w:rPr>
          <w:rStyle w:val="a4"/>
        </w:rPr>
        <w:t xml:space="preserve">«пометки на полях». </w:t>
      </w:r>
      <w:r>
        <w:t>Позволяет школьникам запоминать максимум информации при чтении. При работе с текстом ученики помечают на полях отрывки, предложения или слова. Для этого используют обозначения из таблицы.</w:t>
      </w:r>
    </w:p>
    <w:p w:rsidR="00B47D2D" w:rsidRPr="006212CB" w:rsidRDefault="00B47D2D" w:rsidP="00B47D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2CB">
        <w:rPr>
          <w:rStyle w:val="a4"/>
          <w:rFonts w:ascii="Times New Roman" w:hAnsi="Times New Roman" w:cs="Times New Roman"/>
          <w:sz w:val="24"/>
          <w:szCs w:val="24"/>
        </w:rPr>
        <w:t>Какие пометки нужно делать на полях во время чтения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7910"/>
      </w:tblGrid>
      <w:tr w:rsidR="00B47D2D" w:rsidRPr="006212CB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Символ</w:t>
            </w:r>
          </w:p>
        </w:tc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Что обозначает</w:t>
            </w:r>
          </w:p>
        </w:tc>
      </w:tr>
      <w:tr w:rsidR="00B47D2D" w:rsidRPr="006212CB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Fonts w:ascii="Times New Roman" w:hAnsi="Times New Roman" w:cs="Times New Roman"/>
                <w:sz w:val="24"/>
                <w:szCs w:val="24"/>
              </w:rPr>
              <w:t>«у»</w:t>
            </w:r>
          </w:p>
        </w:tc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Fonts w:ascii="Times New Roman" w:hAnsi="Times New Roman" w:cs="Times New Roman"/>
                <w:sz w:val="24"/>
                <w:szCs w:val="24"/>
              </w:rPr>
              <w:t>«Эта информация мне уже известна»</w:t>
            </w:r>
          </w:p>
        </w:tc>
      </w:tr>
      <w:tr w:rsidR="00B47D2D" w:rsidRPr="006212CB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Fonts w:ascii="Times New Roman" w:hAnsi="Times New Roman" w:cs="Times New Roman"/>
                <w:sz w:val="24"/>
                <w:szCs w:val="24"/>
              </w:rPr>
              <w:t>«+»</w:t>
            </w:r>
          </w:p>
        </w:tc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Fonts w:ascii="Times New Roman" w:hAnsi="Times New Roman" w:cs="Times New Roman"/>
                <w:sz w:val="24"/>
                <w:szCs w:val="24"/>
              </w:rPr>
              <w:t>«Новые факты для меня»</w:t>
            </w:r>
          </w:p>
        </w:tc>
      </w:tr>
      <w:tr w:rsidR="00B47D2D" w:rsidRPr="006212CB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Fonts w:ascii="Times New Roman" w:hAnsi="Times New Roman" w:cs="Times New Roman"/>
                <w:sz w:val="24"/>
                <w:szCs w:val="24"/>
              </w:rPr>
              <w:t>«–»</w:t>
            </w:r>
          </w:p>
        </w:tc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Fonts w:ascii="Times New Roman" w:hAnsi="Times New Roman" w:cs="Times New Roman"/>
                <w:sz w:val="24"/>
                <w:szCs w:val="24"/>
              </w:rPr>
              <w:t>«У меня было другое представление об этом», «Я думал по-другому»</w:t>
            </w:r>
          </w:p>
        </w:tc>
      </w:tr>
      <w:tr w:rsidR="00B47D2D" w:rsidRPr="006212CB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Fonts w:ascii="Times New Roman" w:hAnsi="Times New Roman" w:cs="Times New Roman"/>
                <w:sz w:val="24"/>
                <w:szCs w:val="24"/>
              </w:rPr>
              <w:t>«?»</w:t>
            </w:r>
          </w:p>
        </w:tc>
        <w:tc>
          <w:tcPr>
            <w:tcW w:w="0" w:type="auto"/>
            <w:vAlign w:val="center"/>
            <w:hideMark/>
          </w:tcPr>
          <w:p w:rsidR="00B47D2D" w:rsidRPr="006212CB" w:rsidRDefault="00B47D2D" w:rsidP="00CA71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CB">
              <w:rPr>
                <w:rFonts w:ascii="Times New Roman" w:hAnsi="Times New Roman" w:cs="Times New Roman"/>
                <w:sz w:val="24"/>
                <w:szCs w:val="24"/>
              </w:rPr>
              <w:t>«В этом материале есть что-то непонятное для меня», «Нужны объяснения»</w:t>
            </w:r>
          </w:p>
        </w:tc>
      </w:tr>
    </w:tbl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После прочтения текста дети заполняют таблицу, делая значки заголовками граф таблицы. В графы заносят сведения из текста, чтобы их запомнить.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Прием</w:t>
      </w:r>
      <w:r>
        <w:t xml:space="preserve"> </w:t>
      </w:r>
      <w:r>
        <w:rPr>
          <w:rStyle w:val="a4"/>
        </w:rPr>
        <w:t xml:space="preserve">«Ромашка </w:t>
      </w:r>
      <w:proofErr w:type="spellStart"/>
      <w:r>
        <w:rPr>
          <w:rStyle w:val="a4"/>
        </w:rPr>
        <w:t>Блума</w:t>
      </w:r>
      <w:proofErr w:type="spellEnd"/>
      <w:r>
        <w:rPr>
          <w:rStyle w:val="a4"/>
        </w:rPr>
        <w:t xml:space="preserve">», или «ромашка вопросов и ответов». </w:t>
      </w:r>
      <w:r>
        <w:t>Прием основан на работе с текстом. Задача – осмыслить информацию с помощью постановки вопросов к тексту и поиска ответов на них. Какие вопросы можно задавать к тексту, смотрите на рисунке 7.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Рисунок 7. Какие вопросы можно задать к тексту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> </w:t>
      </w:r>
      <w:r>
        <w:rPr>
          <w:noProof/>
        </w:rPr>
        <w:drawing>
          <wp:inline distT="0" distB="0" distL="0" distR="0" wp14:anchorId="0E97CAEE" wp14:editId="7050CE8C">
            <wp:extent cx="4253948" cy="2845906"/>
            <wp:effectExtent l="0" t="0" r="0" b="0"/>
            <wp:docPr id="7" name="Рисунок 3" descr="C:\Users\elobanova\Desktop\ШКОЛА\15. Технологии работы 5-11 кл 72\Модуль 3\Тема 3\рисы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obanova\Desktop\ШКОЛА\15. Технологии работы 5-11 кл 72\Модуль 3\Тема 3\рисы\1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21" cy="284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Простые вопросы требуют знания фактического материала и ориентированы на работу памяти: «Что…?» «Когда…?» «Где…?»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Уточняющие вопросы: «насколько я </w:t>
      </w:r>
      <w:proofErr w:type="gramStart"/>
      <w:r>
        <w:t>понял….</w:t>
      </w:r>
      <w:proofErr w:type="gramEnd"/>
      <w:r>
        <w:t>», «правильно ли я поняла, что…»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Объясняющие вопросы: «Почему…?»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Оценочные вопросы (сравнение): </w:t>
      </w:r>
      <w:proofErr w:type="gramStart"/>
      <w:r>
        <w:t>« Как</w:t>
      </w:r>
      <w:proofErr w:type="gramEnd"/>
      <w:r>
        <w:t xml:space="preserve"> вы относитесь к…»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Творческие вопросы (прогноз): «Как вы думаете, что произойдет дальше…?», «Что будет, если…»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Практические вопросы: «Как мы можем…?», «Как бы вы поступили…?» «Как можно применить…?»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4"/>
        <w:spacing w:before="0" w:line="360" w:lineRule="auto"/>
        <w:ind w:firstLine="709"/>
        <w:jc w:val="both"/>
      </w:pPr>
      <w:r>
        <w:t>Пример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Какие еще приемы работы можно применять на этапе осмысления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1. «</w:t>
      </w:r>
      <w:proofErr w:type="spellStart"/>
      <w:r>
        <w:t>Фишбоун</w:t>
      </w:r>
      <w:proofErr w:type="spellEnd"/>
      <w:r>
        <w:t>», или «Рыбий скелет».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2. «Плюс–минус–интересно».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3. Метод Уолта Диснея.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4. Диаграмма Вена.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5. Метод «Шесть шляп мышления» (Де </w:t>
      </w:r>
      <w:proofErr w:type="spellStart"/>
      <w:r>
        <w:t>Боно</w:t>
      </w:r>
      <w:proofErr w:type="spellEnd"/>
      <w:r>
        <w:t>).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6. «Бортовой журнал».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7. «Генераторы и критики».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8. «Идея».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Теперь разберем приемы работы для этапа размышления.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lastRenderedPageBreak/>
        <w:t>Прием</w:t>
      </w:r>
      <w:r>
        <w:t xml:space="preserve"> «</w:t>
      </w:r>
      <w:r>
        <w:rPr>
          <w:rStyle w:val="a4"/>
        </w:rPr>
        <w:t>Кластер»</w:t>
      </w:r>
      <w:r>
        <w:t>. Это способ графической организации материала, который позволяет сделать наглядными мыслительные процессы.</w:t>
      </w:r>
      <w:r>
        <w:rPr>
          <w:rStyle w:val="a4"/>
        </w:rPr>
        <w:t xml:space="preserve"> </w:t>
      </w:r>
      <w:r>
        <w:t>Памятка</w:t>
      </w:r>
      <w:r>
        <w:rPr>
          <w:rStyle w:val="a4"/>
        </w:rPr>
        <w:t xml:space="preserve"> </w:t>
      </w:r>
      <w:r>
        <w:t>подскажет, как составить кластер.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Памятка. Как составить кластер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  <w:r>
        <w:rPr>
          <w:noProof/>
        </w:rPr>
        <w:drawing>
          <wp:inline distT="0" distB="0" distL="0" distR="0" wp14:anchorId="6710B2A4" wp14:editId="06A21912">
            <wp:extent cx="4432024" cy="3206531"/>
            <wp:effectExtent l="0" t="0" r="0" b="0"/>
            <wp:docPr id="8" name="Рисунок 4" descr="C:\Users\elobanova\Desktop\ШКОЛА\15. Технологии работы 5-11 кл 72\Модуль 3\Тема 3\рисы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obanova\Desktop\ШКОЛА\15. Технологии работы 5-11 кл 72\Модуль 3\Тема 3\рисы\1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621" cy="320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Прием</w:t>
      </w:r>
      <w:r>
        <w:t xml:space="preserve"> </w:t>
      </w:r>
      <w:r>
        <w:rPr>
          <w:rStyle w:val="a4"/>
        </w:rPr>
        <w:t>«</w:t>
      </w:r>
      <w:proofErr w:type="spellStart"/>
      <w:r>
        <w:rPr>
          <w:rStyle w:val="a4"/>
        </w:rPr>
        <w:t>Синквейн</w:t>
      </w:r>
      <w:proofErr w:type="spellEnd"/>
      <w:r>
        <w:rPr>
          <w:rStyle w:val="a4"/>
        </w:rPr>
        <w:t xml:space="preserve">». </w:t>
      </w:r>
      <w:r>
        <w:t>Этот прием мы уже разбирали в разделе программы о работе с неуспевающими учениками. Используйте его, чтобы обобщить информацию, оценить понятийный багаж школьников.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Напомним: </w:t>
      </w:r>
      <w:proofErr w:type="spellStart"/>
      <w:r>
        <w:t>синквейн</w:t>
      </w:r>
      <w:proofErr w:type="spellEnd"/>
      <w:r>
        <w:t xml:space="preserve"> – это стихотворение из пяти строк, которое построено по особым правилам. Первая строка – одно существительное, ключевое слово, которое определяет содержание </w:t>
      </w:r>
      <w:proofErr w:type="spellStart"/>
      <w:r>
        <w:t>синквейна</w:t>
      </w:r>
      <w:proofErr w:type="spellEnd"/>
      <w:r>
        <w:t>. Вторая строка – два прилагательных, которые характеризуют тему. Третья строка – три глагола, которые обозначают действие в рамках заданной темы. Четвертая строка – фраза из трех-четырех слов, которая раскрывает суть темы или отношение к ней. Пятая строка – одно слово, которое повторяет суть темы.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4"/>
        <w:spacing w:before="0" w:line="360" w:lineRule="auto"/>
        <w:ind w:firstLine="709"/>
        <w:jc w:val="both"/>
      </w:pPr>
      <w:r>
        <w:t>Пример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 xml:space="preserve">Как выглядит </w:t>
      </w:r>
      <w:proofErr w:type="spellStart"/>
      <w:r>
        <w:rPr>
          <w:rStyle w:val="a4"/>
        </w:rPr>
        <w:t>синквейн</w:t>
      </w:r>
      <w:proofErr w:type="spellEnd"/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Сказка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Волшебная, бытовая.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Читать, пересказывать, учить.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Сказка – ложь, да в ней намек.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>Фантазия, выдумка.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На этапе размышления также можно применять приемы: ответы на вопросы, проверка и обсуждение таблиц, «Диаманта», «Пять пальцев», «Сэндвич похвалы», «Пятиминутное эссе».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3"/>
        <w:spacing w:before="0" w:line="360" w:lineRule="auto"/>
        <w:ind w:firstLine="709"/>
        <w:jc w:val="both"/>
      </w:pPr>
      <w:r>
        <w:rPr>
          <w:rStyle w:val="a4"/>
        </w:rPr>
        <w:t>Информационно-коммуникационные технологии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Современные средства ИКТ помогают учителю: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активизировать процесс обучения;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придать обучению творческий характер;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повысить мотивацию школьников.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Смотрите на рисунке 8, какие средства ИКТ можно использовать, чтобы раскрыть потенциал одаренных учеников.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Рисунок 8. Какие средства ИКТ раскрывают потенциал детей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  <w:r>
        <w:rPr>
          <w:noProof/>
        </w:rPr>
        <w:drawing>
          <wp:inline distT="0" distB="0" distL="0" distR="0" wp14:anchorId="13A872B3" wp14:editId="4045087B">
            <wp:extent cx="4783538" cy="4310010"/>
            <wp:effectExtent l="19050" t="0" r="0" b="0"/>
            <wp:docPr id="9" name="Рисунок 5" descr="C:\Users\elobanova\Desktop\ШКОЛА\15. Технологии работы 5-11 кл 72\Модуль 3\Тема 3\рисы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obanova\Desktop\ШКОЛА\15. Технологии работы 5-11 кл 72\Модуль 3\Тема 3\рисы\1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64" cy="431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0B0CA2">
        <w:rPr>
          <w:rFonts w:eastAsiaTheme="minorHAnsi"/>
          <w:b/>
          <w:color w:val="0070C0"/>
          <w:sz w:val="32"/>
          <w:szCs w:val="32"/>
          <w:lang w:eastAsia="en-US"/>
        </w:rPr>
        <w:t xml:space="preserve">Как развивать одаренных школьников </w:t>
      </w:r>
      <w:r>
        <w:rPr>
          <w:rFonts w:eastAsiaTheme="minorHAnsi"/>
          <w:b/>
          <w:color w:val="0070C0"/>
          <w:sz w:val="32"/>
          <w:szCs w:val="32"/>
          <w:lang w:eastAsia="en-US"/>
        </w:rPr>
        <w:br/>
      </w:r>
      <w:r w:rsidRPr="000B0CA2">
        <w:rPr>
          <w:rFonts w:eastAsiaTheme="minorHAnsi"/>
          <w:b/>
          <w:color w:val="0070C0"/>
          <w:sz w:val="32"/>
          <w:szCs w:val="32"/>
          <w:lang w:eastAsia="en-US"/>
        </w:rPr>
        <w:t xml:space="preserve">с помощью </w:t>
      </w:r>
      <w:proofErr w:type="spellStart"/>
      <w:r w:rsidRPr="000B0CA2">
        <w:rPr>
          <w:rFonts w:eastAsiaTheme="minorHAnsi"/>
          <w:b/>
          <w:color w:val="0070C0"/>
          <w:sz w:val="32"/>
          <w:szCs w:val="32"/>
          <w:lang w:eastAsia="en-US"/>
        </w:rPr>
        <w:t>коучинга</w:t>
      </w:r>
      <w:proofErr w:type="spellEnd"/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 xml:space="preserve">Вы уже знаете о технологиях, которые полезно применять в работе с одаренными и способными учениками. В этой лекции читайте об инновационной технологии в работе педагогов – </w:t>
      </w:r>
      <w:proofErr w:type="spellStart"/>
      <w:r>
        <w:rPr>
          <w:rStyle w:val="tooltip-title"/>
        </w:rPr>
        <w:t>коучинге</w:t>
      </w:r>
      <w:proofErr w:type="spellEnd"/>
      <w:r>
        <w:t>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С помощью </w:t>
      </w:r>
      <w:proofErr w:type="spellStart"/>
      <w:r>
        <w:t>коучинга</w:t>
      </w:r>
      <w:proofErr w:type="spellEnd"/>
      <w:r>
        <w:t xml:space="preserve"> вы сможете повысить образовательные результаты школьников. Кроме того, </w:t>
      </w:r>
      <w:proofErr w:type="spellStart"/>
      <w:r>
        <w:t>коуч</w:t>
      </w:r>
      <w:proofErr w:type="spellEnd"/>
      <w:r>
        <w:t>-подход позволяет решать проблемы: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мотивации;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осознанности в обучении;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нехватки времени у современного учителя.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proofErr w:type="spellStart"/>
      <w:r>
        <w:t>Коучинговый</w:t>
      </w:r>
      <w:proofErr w:type="spellEnd"/>
      <w:r>
        <w:t xml:space="preserve"> подход предполагает, что вы активно слушаете и задаете ученикам </w:t>
      </w:r>
      <w:r>
        <w:rPr>
          <w:rStyle w:val="tooltip-title"/>
        </w:rPr>
        <w:t>сильные вопросы</w:t>
      </w:r>
      <w:r>
        <w:t>. Эти вопросы способствуют тому, чтобы школьник размышлял, анализировал, самостоятельно делал выводы.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В работе с детьми используйте три типа вопросов. Какие именно – рассмотрим на рисунке.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Рисунок 1. Какие вопросы задавать школьникам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  <w:r>
        <w:rPr>
          <w:noProof/>
        </w:rPr>
        <w:drawing>
          <wp:inline distT="0" distB="0" distL="0" distR="0" wp14:anchorId="15C9D3B8" wp14:editId="7ACBE599">
            <wp:extent cx="5045931" cy="3566156"/>
            <wp:effectExtent l="19050" t="0" r="2319" b="0"/>
            <wp:docPr id="10" name="Рисунок 1" descr="C:\Users\elobanova\Desktop\ШКОЛА\15. Технологии работы 5-11 кл 72\Модуль 3\Тема 3\рисы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obanova\Desktop\ШКОЛА\15. Технологии работы 5-11 кл 72\Модуль 3\Тема 3\рисы\1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980" cy="356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Наиболее эффективны открытые вопросы. Они подстегивают мыслительную активность школьников, побуждают их рассуждать, погружаться в тему.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B47D2D" w:rsidRDefault="00B47D2D" w:rsidP="00B47D2D">
      <w:pPr>
        <w:pStyle w:val="4"/>
        <w:spacing w:before="0" w:line="360" w:lineRule="auto"/>
        <w:ind w:firstLine="709"/>
        <w:jc w:val="both"/>
      </w:pPr>
      <w:r>
        <w:t>Пример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Какие открытые вопросы можно задавать ученикам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>– Как ты поймешь, что достиг цели?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Что для тебя будет наилучшим результатом?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Что, если бы у тебя было достаточно информации?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Что еще необходимо сделать для того, чтобы достичь цели? А еще?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Что ты готов сделать сегодня?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Каким будет твой первый шаг?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Какие испытываешь чувства, когда достиг цели?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ED45E3">
        <w:rPr>
          <w:rFonts w:eastAsiaTheme="minorHAnsi"/>
          <w:b/>
          <w:color w:val="0070C0"/>
          <w:sz w:val="32"/>
          <w:szCs w:val="32"/>
          <w:lang w:eastAsia="en-US"/>
        </w:rPr>
        <w:t>Как поддерживать учебную мотивацию одаренных школьников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Высокие способности одаренных учеников не гарантируют высокой учебной мотивации. Талантливые дети, как и обычные школьники, могут заскучать на уроках и скатиться к плохим оценкам. Чтобы этого не произошло, поддержите учебную мотивацию одаренных детей. Как это сделать, расскажем в лекции.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</w:t>
      </w:r>
    </w:p>
    <w:p w:rsidR="00B47D2D" w:rsidRPr="00ED45E3" w:rsidRDefault="00B47D2D" w:rsidP="00B47D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5E3">
        <w:rPr>
          <w:rStyle w:val="a4"/>
          <w:rFonts w:ascii="Times New Roman" w:hAnsi="Times New Roman" w:cs="Times New Roman"/>
          <w:sz w:val="24"/>
          <w:szCs w:val="24"/>
        </w:rPr>
        <w:t>Опирайтесь на познавательный интерес детей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Создавайте проблемные ситуации в обучении. Они побуждают детей искать информацию и способы решения проблемы. Как создать проблемную ситуацию, смотрите в памятке 1.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rPr>
          <w:rStyle w:val="a4"/>
        </w:rPr>
        <w:t>Памятка 1. Как создать проблемную ситуацию</w:t>
      </w:r>
    </w:p>
    <w:p w:rsidR="00B47D2D" w:rsidRPr="00ED45E3" w:rsidRDefault="00B47D2D" w:rsidP="00B47D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271AA3" wp14:editId="0F35D3CE">
            <wp:extent cx="4878954" cy="4878954"/>
            <wp:effectExtent l="19050" t="0" r="0" b="0"/>
            <wp:docPr id="29" name="Рисунок 29" descr="C:\Users\elobanova\Desktop\ШКОЛА\15. Технологии работы 5-11 кл 72\Модуль 3\Тема 3\рисы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lobanova\Desktop\ШКОЛА\15. Технологии работы 5-11 кл 72\Модуль 3\Тема 3\рисы\1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199" cy="488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</w:t>
      </w:r>
    </w:p>
    <w:p w:rsidR="00B47D2D" w:rsidRPr="00ED45E3" w:rsidRDefault="00B47D2D" w:rsidP="00B47D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5E3">
        <w:rPr>
          <w:rStyle w:val="a4"/>
          <w:rFonts w:ascii="Times New Roman" w:hAnsi="Times New Roman" w:cs="Times New Roman"/>
          <w:sz w:val="24"/>
          <w:szCs w:val="24"/>
        </w:rPr>
        <w:t>Чередуйте формы заданий и виды деятельности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Помните, что рутина – главный враг мотивации одаренных детей. Чередуйте виды деятельности на уроках, в идеале – каждые 15 минут.</w:t>
      </w:r>
    </w:p>
    <w:p w:rsidR="00B47D2D" w:rsidRDefault="00B47D2D" w:rsidP="00B47D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D2D" w:rsidRPr="00ED45E3" w:rsidRDefault="00B47D2D" w:rsidP="00B47D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5E3">
        <w:rPr>
          <w:rFonts w:ascii="Times New Roman" w:hAnsi="Times New Roman" w:cs="Times New Roman"/>
          <w:sz w:val="24"/>
          <w:szCs w:val="24"/>
        </w:rPr>
        <w:t>Пример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Пример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rPr>
          <w:rStyle w:val="a4"/>
        </w:rPr>
        <w:t>Какие виды деятельности можно предложить детям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 xml:space="preserve">1. Поучаствовать в экспресс-опросе </w:t>
      </w:r>
      <w:r w:rsidRPr="00ED45E3">
        <w:rPr>
          <w:i/>
          <w:iCs/>
        </w:rPr>
        <w:t>(развивает память)</w:t>
      </w:r>
      <w:r w:rsidRPr="00ED45E3">
        <w:t>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 xml:space="preserve">2. Привести примеры из жизни </w:t>
      </w:r>
      <w:r w:rsidRPr="00ED45E3">
        <w:rPr>
          <w:i/>
          <w:iCs/>
        </w:rPr>
        <w:t>(развивает внимание и мышление)</w:t>
      </w:r>
      <w:r w:rsidRPr="00ED45E3">
        <w:t>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 xml:space="preserve">3. Составить три вопроса по пройденному материалу: для троечника, хорошиста, отличника или учителя </w:t>
      </w:r>
      <w:r w:rsidRPr="00ED45E3">
        <w:rPr>
          <w:i/>
          <w:iCs/>
        </w:rPr>
        <w:t>(развивает проблемное мышление, воображение)</w:t>
      </w:r>
      <w:r w:rsidRPr="00ED45E3">
        <w:t>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4. Сформулировать основной смысл урока в трех предложениях (</w:t>
      </w:r>
      <w:r w:rsidRPr="00ED45E3">
        <w:rPr>
          <w:i/>
          <w:iCs/>
        </w:rPr>
        <w:t>развивает аналитическое мышление, логическую память)</w:t>
      </w:r>
      <w:r w:rsidRPr="00ED45E3">
        <w:t>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Предлагайте детям разные формы заданий, чтобы они не заскучали.</w:t>
      </w:r>
    </w:p>
    <w:p w:rsidR="00B47D2D" w:rsidRDefault="00B47D2D" w:rsidP="00B47D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D2D" w:rsidRPr="00ED45E3" w:rsidRDefault="00B47D2D" w:rsidP="00B47D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5E3">
        <w:rPr>
          <w:rFonts w:ascii="Times New Roman" w:hAnsi="Times New Roman" w:cs="Times New Roman"/>
          <w:sz w:val="24"/>
          <w:szCs w:val="24"/>
        </w:rPr>
        <w:t>Пример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rPr>
          <w:rStyle w:val="a4"/>
        </w:rPr>
        <w:t>Какие задания можно предложить детям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1. Выполнить задание по учебнику.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2. Решить тест.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3. Сформулировать гипотезу.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4. Найти закономерность.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5. Поучаствовать в конкурсе.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6. Найти редкие сведения о чем-то или о ком-то.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7. Сравнить несколько мнений.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8. Найти ошибку.</w:t>
      </w: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Помимо заданий на уроках, предлагайте одаренным ученикам другие формы деятельности в школе. Например, приглашайте участвовать в социальных и развлекательных проектах.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47D2D" w:rsidRPr="00ED45E3" w:rsidRDefault="00B47D2D" w:rsidP="00B47D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5E3">
        <w:rPr>
          <w:rStyle w:val="a4"/>
          <w:rFonts w:ascii="Times New Roman" w:hAnsi="Times New Roman" w:cs="Times New Roman"/>
          <w:sz w:val="24"/>
          <w:szCs w:val="24"/>
        </w:rPr>
        <w:t>Опирайтесь на зону ближайшего развития школьников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Зона ближайшего развития – это то, что ребенок еще не может сделать сам, но способен выполнить с вашей помощью. Это его потенциальные возможности и способности. Давайте одаренному школьнику такие задания, которые опираются на уже имеющиеся умения и знания ученика. При этом чтобы выполнить задание, ребенку понадобятся новые знания и умения. Подробнее о том, как работать с зоной ближайшего развития одаренного ребенка, смотрите в памятке 2.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rPr>
          <w:rStyle w:val="a4"/>
        </w:rPr>
        <w:t>Памятка 2. Как работать с зоной ближайшего развития одаренного ребенка</w:t>
      </w:r>
    </w:p>
    <w:p w:rsidR="00B47D2D" w:rsidRPr="00ED45E3" w:rsidRDefault="00B47D2D" w:rsidP="00B47D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0B5197" wp14:editId="1045D9D6">
            <wp:extent cx="4855485" cy="3848431"/>
            <wp:effectExtent l="19050" t="0" r="0" b="0"/>
            <wp:docPr id="31" name="Рисунок 31" descr="C:\Users\elobanova\Desktop\ШКОЛА\15. Технологии работы 5-11 кл 72\Модуль 3\Тема 3\рисы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elobanova\Desktop\ШКОЛА\15. Технологии работы 5-11 кл 72\Модуль 3\Тема 3\рисы\1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62" cy="385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</w:t>
      </w:r>
    </w:p>
    <w:p w:rsidR="00B47D2D" w:rsidRPr="00ED45E3" w:rsidRDefault="00B47D2D" w:rsidP="00B47D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5E3">
        <w:rPr>
          <w:rStyle w:val="a4"/>
          <w:rFonts w:ascii="Times New Roman" w:hAnsi="Times New Roman" w:cs="Times New Roman"/>
          <w:sz w:val="24"/>
          <w:szCs w:val="24"/>
        </w:rPr>
        <w:t>Давайте школьникам обратную связь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Описывайте умения и действия одаренного ребенка. Обратная связь в работе с одаренным учеником будет поддерживать его мотивацию, если будет конструктивной. Избегайте обобщенных оценок: они не дают обратной связи, поскольку ребенок не понимает, что конкретно он делает хорошо, а что пока не очень.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</w:t>
      </w:r>
    </w:p>
    <w:p w:rsidR="00B47D2D" w:rsidRPr="00ED45E3" w:rsidRDefault="00B47D2D" w:rsidP="00B47D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5E3">
        <w:rPr>
          <w:rFonts w:ascii="Times New Roman" w:hAnsi="Times New Roman" w:cs="Times New Roman"/>
          <w:sz w:val="24"/>
          <w:szCs w:val="24"/>
        </w:rPr>
        <w:t>Пример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rPr>
          <w:rStyle w:val="a4"/>
        </w:rPr>
        <w:t>Какие оценки считают обобщенными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– «Умница».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– «Одаренный».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– «Отлично сделал».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– «Очень хорошая работа».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– «Посмотрите, как Миша сделал! Берите с него пример!»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Неудачная похвала приводит к дефициту положительных эмоций. Вместо оценки выражайте ученику свои эмоции: «Когда читаю твою работу, я радуюсь».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В памятке 3 найдете приемы, которые помогут конструктивно взаимодействовать с одаренным ребенком.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rPr>
          <w:rStyle w:val="a4"/>
        </w:rPr>
        <w:lastRenderedPageBreak/>
        <w:t>Памятка 3. Как давать обратную связь одаренному ученику</w:t>
      </w:r>
    </w:p>
    <w:p w:rsidR="00B47D2D" w:rsidRPr="00ED45E3" w:rsidRDefault="00B47D2D" w:rsidP="00B47D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C2A142" wp14:editId="5FB15BDB">
            <wp:extent cx="5072933" cy="6705485"/>
            <wp:effectExtent l="0" t="0" r="0" b="0"/>
            <wp:docPr id="33" name="Рисунок 33" descr="C:\Users\elobanova\Desktop\ШКОЛА\15. Технологии работы 5-11 кл 72\Модуль 3\Тема 3\рисы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elobanova\Desktop\ШКОЛА\15. Технологии работы 5-11 кл 72\Модуль 3\Тема 3\рисы\1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16" cy="670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 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</w:pPr>
      <w:r w:rsidRPr="00ED45E3">
        <w:t>Вы изучили технологии работы с одаренными школьниками. Это последняя тема модуля и программы. Если уверены в своих силах, сдайте тест из десяти вопросов. Затем переходите к сдаче финального теста по всем темам курса.</w:t>
      </w:r>
    </w:p>
    <w:p w:rsidR="00B47D2D" w:rsidRPr="00ED45E3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lang w:eastAsia="en-US"/>
        </w:rPr>
      </w:pPr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  <w:bookmarkStart w:id="1" w:name="_GoBack"/>
      <w:bookmarkEnd w:id="1"/>
    </w:p>
    <w:p w:rsidR="00B47D2D" w:rsidRDefault="00B47D2D" w:rsidP="00B47D2D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</w:p>
    <w:p w:rsidR="00B47D2D" w:rsidRPr="00B54BB4" w:rsidRDefault="00B47D2D" w:rsidP="00B47D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54BB4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</w:p>
    <w:p w:rsidR="00B47D2D" w:rsidRPr="00B54BB4" w:rsidRDefault="00B47D2D" w:rsidP="00B47D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BB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47D2D" w:rsidRDefault="00B47D2D" w:rsidP="00B47D2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bookmarkEnd w:id="0"/>
    <w:p w:rsidR="00B47D2D" w:rsidRDefault="00B47D2D" w:rsidP="00B47D2D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47D2D" w:rsidRPr="00AB1E31" w:rsidRDefault="00B47D2D" w:rsidP="00B47D2D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296A52" w:rsidRDefault="00296A52" w:rsidP="00B47D2D"/>
    <w:sectPr w:rsidR="0029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CD"/>
    <w:rsid w:val="00296A52"/>
    <w:rsid w:val="008504CD"/>
    <w:rsid w:val="00B4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A2C11-4B24-4F2E-BED5-2870F580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D2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D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D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47D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7D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unhideWhenUsed/>
    <w:rsid w:val="00B4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B4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D2D"/>
    <w:rPr>
      <w:b/>
      <w:bCs/>
    </w:rPr>
  </w:style>
  <w:style w:type="character" w:customStyle="1" w:styleId="tooltip-title">
    <w:name w:val="tooltip-title"/>
    <w:basedOn w:val="a0"/>
    <w:rsid w:val="00B47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2303</Words>
  <Characters>13129</Characters>
  <Application>Microsoft Office Word</Application>
  <DocSecurity>0</DocSecurity>
  <Lines>109</Lines>
  <Paragraphs>30</Paragraphs>
  <ScaleCrop>false</ScaleCrop>
  <Company/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2019-10-02T08:03:00Z</dcterms:created>
  <dcterms:modified xsi:type="dcterms:W3CDTF">2019-10-02T08:05:00Z</dcterms:modified>
</cp:coreProperties>
</file>