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DE9" w:rsidRDefault="00FE5DE9" w:rsidP="00FE5D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Hlk506134619"/>
      <w:r w:rsidRPr="000E0CC8">
        <w:rPr>
          <w:rFonts w:ascii="Times New Roman" w:hAnsi="Times New Roman" w:cs="Times New Roman"/>
          <w:b/>
          <w:color w:val="0070C0"/>
          <w:sz w:val="32"/>
          <w:szCs w:val="32"/>
        </w:rPr>
        <w:t>Как провести диагностику неуспеваемости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Выявить неуспевающих детей и причины их низких образовательных результатов помогут методы педагогической диагностики. Разберем эти методы в лекции.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          </w:t>
      </w:r>
    </w:p>
    <w:p w:rsidR="00FE5DE9" w:rsidRPr="000E0CC8" w:rsidRDefault="00FE5DE9" w:rsidP="00FE5DE9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Style w:val="a6"/>
          <w:rFonts w:ascii="Times New Roman" w:hAnsi="Times New Roman" w:cs="Times New Roman"/>
          <w:sz w:val="24"/>
          <w:szCs w:val="24"/>
        </w:rPr>
        <w:t>Метод наблюдения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Понаблюдайте за учебной деятельностью школьников, чтобы выявить признаки неуспеваемости. Проследите за активностью и результативностью детей на уроках, оцените динамику их школьных успехов. Если видите хотя бы один из признаков, которые перечислены на рисунке 1, расценивайте это как риск возникновения неуспеваемости.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rPr>
          <w:rStyle w:val="a6"/>
        </w:rPr>
        <w:t>Рисунок 1. Какие признаки говорят о том, что ребенок рискует стать неуспевающим</w:t>
      </w:r>
    </w:p>
    <w:p w:rsidR="00FE5DE9" w:rsidRPr="000E0CC8" w:rsidRDefault="00FE5DE9" w:rsidP="00FE5D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CD25C3" wp14:editId="4C2E518D">
            <wp:extent cx="5650230" cy="2781014"/>
            <wp:effectExtent l="19050" t="0" r="7620" b="0"/>
            <wp:docPr id="32" name="Рисунок 32" descr="C:\Users\elobanova\Desktop\ШКОЛА\15. Технологии работы 72\Модуль 1\Тема 8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lobanova\Desktop\ШКОЛА\15. Технологии работы 72\Модуль 1\Тема 8\рисы\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442" cy="278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Style w:val="a6"/>
          <w:rFonts w:ascii="Times New Roman" w:hAnsi="Times New Roman" w:cs="Times New Roman"/>
          <w:sz w:val="24"/>
          <w:szCs w:val="24"/>
        </w:rPr>
        <w:t>Экспресс-метод диагностики неуспеваемости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Позволяет быстро оценить степень педагогической запущенности ребенка. Предложите ученику задание на проверку базовых знаний по предмету. Когда будете составлять задание, ориентируйтесь на свою предметную область и на материал, который уже изучили. Каким должно быть задание, смотрите </w:t>
      </w:r>
      <w:r w:rsidRPr="000E0CC8">
        <w:br/>
        <w:t>на рисунке 2.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rPr>
          <w:rStyle w:val="a6"/>
        </w:rPr>
        <w:t>Рисунок 2. Каким должно быть задание для экспресс-диагностики</w:t>
      </w:r>
    </w:p>
    <w:p w:rsidR="00FE5DE9" w:rsidRPr="000E0CC8" w:rsidRDefault="00FE5DE9" w:rsidP="00FE5D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FB7267" wp14:editId="7460ADA2">
            <wp:extent cx="5602523" cy="1509151"/>
            <wp:effectExtent l="19050" t="0" r="0" b="0"/>
            <wp:docPr id="35" name="Рисунок 35" descr="C:\Users\elobanova\Desktop\ШКОЛА\15. Технологии работы 72\Модуль 1\Тема 8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lobanova\Desktop\ШКОЛА\15. Технологии работы 72\Модуль 1\Тема 8\рисы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394" cy="151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DE9" w:rsidRPr="000E0CC8" w:rsidRDefault="00FE5DE9" w:rsidP="00FE5DE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Fonts w:ascii="Times New Roman" w:hAnsi="Times New Roman" w:cs="Times New Roman"/>
          <w:sz w:val="24"/>
          <w:szCs w:val="24"/>
        </w:rPr>
        <w:t>Пример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rPr>
          <w:rStyle w:val="a6"/>
        </w:rPr>
        <w:t>Какие задания можно предложить ребенку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 xml:space="preserve">1. Дай определение понятию: </w:t>
      </w:r>
      <w:r w:rsidRPr="000E0CC8">
        <w:rPr>
          <w:i/>
          <w:iCs/>
        </w:rPr>
        <w:t>что такое процент?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 xml:space="preserve">2. Напиши формулу для вычисления: </w:t>
      </w:r>
      <w:r w:rsidRPr="000E0CC8">
        <w:rPr>
          <w:i/>
          <w:iCs/>
        </w:rPr>
        <w:t>как решить уравнение 2 х</w:t>
      </w:r>
      <w:r>
        <w:rPr>
          <w:i/>
          <w:iCs/>
        </w:rPr>
        <w:t xml:space="preserve"> 2 – 3</w:t>
      </w:r>
      <w:r w:rsidRPr="000E0CC8">
        <w:rPr>
          <w:i/>
          <w:iCs/>
        </w:rPr>
        <w:t>х – 2 = 0?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 xml:space="preserve">3. Продолжи ряд: </w:t>
      </w:r>
      <w:r w:rsidRPr="000E0CC8">
        <w:rPr>
          <w:i/>
          <w:iCs/>
        </w:rPr>
        <w:t>царство – тип – класс – отряд…</w:t>
      </w:r>
      <w:r w:rsidRPr="000E0CC8">
        <w:t>?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 xml:space="preserve">4. Приведи примеры: </w:t>
      </w:r>
      <w:r w:rsidRPr="000E0CC8">
        <w:rPr>
          <w:i/>
          <w:iCs/>
        </w:rPr>
        <w:t>какие животные относятся к хищникам, а какие – к млекопитающим?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Признак неуспеваемости – ученик не выполнил задание. Считайте, что школьник не владеет основным учебным материалом по предмету.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Style w:val="a6"/>
          <w:rFonts w:ascii="Times New Roman" w:hAnsi="Times New Roman" w:cs="Times New Roman"/>
          <w:sz w:val="24"/>
          <w:szCs w:val="24"/>
        </w:rPr>
        <w:t>Прием «Три на три»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Позволяет понять, способен ли школьник усвоить учебный материал. Помогите ученику выполнить простое задание, а затем попросите сделать это же задание еще дважды. Например, покажите алгоритм решения простой задачи. Попросите решить ее еще два раза. Если школьник не сможет выполнить задание даже с третьей попытки, значит, у него проблемы с обучаемостью, и нужна консультация педагога-психолога. Психолог поможет понять, к какой сфере относятся трудности: познавательной, эмоциональной или мотивационной.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 </w:t>
      </w:r>
    </w:p>
    <w:p w:rsidR="00FE5DE9" w:rsidRPr="000E0CC8" w:rsidRDefault="00FE5DE9" w:rsidP="00FE5DE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Fonts w:ascii="Times New Roman" w:hAnsi="Times New Roman" w:cs="Times New Roman"/>
          <w:sz w:val="24"/>
          <w:szCs w:val="24"/>
        </w:rPr>
        <w:t>Пример</w:t>
      </w:r>
    </w:p>
    <w:p w:rsidR="00FE5DE9" w:rsidRPr="000E0CC8" w:rsidRDefault="00FE5DE9" w:rsidP="00FE5DE9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CC8">
        <w:rPr>
          <w:rStyle w:val="a6"/>
          <w:rFonts w:ascii="Times New Roman" w:hAnsi="Times New Roman" w:cs="Times New Roman"/>
          <w:sz w:val="24"/>
          <w:szCs w:val="24"/>
        </w:rPr>
        <w:t>Какие задания можно предложить ребенку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1. Читай один фрагмент текста три раза в день.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2. Решай одно уравнение три раза в день.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3. Разбирай предложение по составу три раза в день.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t>Интервалы между первым, вторым и третьим разом могут быть любыми. Главное, выполнить задание трижды за один день.</w:t>
      </w:r>
    </w:p>
    <w:p w:rsidR="00FE5DE9" w:rsidRPr="000E0CC8" w:rsidRDefault="00FE5DE9" w:rsidP="00FE5DE9">
      <w:pPr>
        <w:pStyle w:val="a3"/>
        <w:spacing w:before="0" w:beforeAutospacing="0" w:after="0" w:afterAutospacing="0" w:line="360" w:lineRule="auto"/>
        <w:ind w:firstLine="709"/>
        <w:jc w:val="both"/>
      </w:pPr>
      <w:r w:rsidRPr="000E0CC8">
        <w:rPr>
          <w:color w:val="000000"/>
        </w:rPr>
        <w:br/>
      </w:r>
      <w:bookmarkEnd w:id="0"/>
    </w:p>
    <w:p w:rsidR="002A1E87" w:rsidRDefault="002A1E87">
      <w:bookmarkStart w:id="1" w:name="_GoBack"/>
      <w:bookmarkEnd w:id="1"/>
    </w:p>
    <w:sectPr w:rsidR="002A1E87" w:rsidSect="005F6FD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3E" w:rsidRDefault="00FE5DE9" w:rsidP="00DB7A3E">
    <w:pPr>
      <w:pStyle w:val="a4"/>
      <w:jc w:val="right"/>
    </w:pPr>
    <w:r w:rsidRPr="00DB7A3E">
      <w:rPr>
        <w:noProof/>
        <w:lang w:eastAsia="ru-RU"/>
      </w:rPr>
      <w:drawing>
        <wp:inline distT="0" distB="0" distL="0" distR="0" wp14:anchorId="0829AC8E" wp14:editId="41CD86CC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C0"/>
    <w:rsid w:val="002A1E87"/>
    <w:rsid w:val="00B94BC0"/>
    <w:rsid w:val="00FE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D33EB-C978-4EB3-AEE6-773B3C47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E9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D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D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E5DE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E5DE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FE5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FE5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FE5DE9"/>
  </w:style>
  <w:style w:type="character" w:styleId="a6">
    <w:name w:val="Strong"/>
    <w:basedOn w:val="a0"/>
    <w:uiPriority w:val="22"/>
    <w:qFormat/>
    <w:rsid w:val="00FE5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2019-09-09T10:48:00Z</dcterms:created>
  <dcterms:modified xsi:type="dcterms:W3CDTF">2019-09-09T10:48:00Z</dcterms:modified>
</cp:coreProperties>
</file>