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СЛУЖБА ПО НАДЗОРУ В СФЕРЕ ЗАЩИТЫ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 ПОТРЕБИТЕЛЕЙ И БЛАГОПОЛУЧИЯ ЧЕЛОВЕКА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САНИТАРНЫЙ ВРАЧ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 сентября 2020 г. N 28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САНИТАРНЫХ ПРАВИЛ СП 2.4.3648-20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"САНИТАРНО-ЭПИДЕМИОЛОГИЧЕСКИЕ ТРЕБОВАНИЯ К ОРГАНИЗАЦИЯМ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ВОСПИТАНИЯ И ОБУЧЕНИЯ, ОТДЫХА И ОЗДОРОВЛЕНИЯ ДЕТЕЙ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МОЛОДЕЖИ"</w:t>
      </w:r>
    </w:p>
    <w:bookmarkEnd w:id="0"/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39 Федерального </w:t>
      </w:r>
      <w:hyperlink r:id="rId6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санитарные правила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Ввести в действие санитарные правила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Установить срок действия санитарных правил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Признать утратившими силу с 01.01.2021: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20.11.2002 N 38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введении в действие Санитарных правил и нормативов" (зарегистрировано Минюстом России 19.12.2002, регистрационный N 4046);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28.01.2003 N 2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введении в действие санитарно-эпидемиологических правил и нормативов СанПиН 2.4.3.1186-03" (зарегистрировано Минюстом России 11.02.2003, регистрационный N 4204);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17.04.2003 N 51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введении в действие санитарно-эпидемиологических правил и нормативов СанПиН 2.4.7/1.1.1286-03" (зарегистрировано Минюстом России 05.05.2003, регистрационный N 4499);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03.06.2003 N 118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введении в действие санитарно-эпидемиологических правил и нормативов СанПиН 2.2.2/2.4.1340-03" (зарегистрировано Минюстом России 10.06.2003, регистрационный N 4673);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25.04.2007 N 22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2.2.2/2.4.2198-07" (зарегистрировано Минюстом России 07.06.2007, регистрационный N 9615);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28.04.2007 N 24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2.4.3.2201-07" (зарегистрировано Минюстом России 07.06.2007, регистрационный N 9610);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23.07.2008 N 45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2.4.5.2409-08" (зарегистрировано Минюстом России 07.08.2008, регистрационный N 12085);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30.09.2009 N 58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2.4.6.2553-09" (зарегистрировано Минюстом России 05.11.2009, регистрационный N 15172);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30.09.2009 N 59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2.4.3.2554-09" (зарегистрировано Минюстом России 06.11.2009, регистрационный N 15197);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19.04.2010 N 25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2.4.4.2599-10" (зарегистрировано Минюстом России 26.05.2010, регистрационный N 17378);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30.04.2010 N 48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2.2.2/2.4.2620-10" (зарегистрировано Минюстом России 07.06.2010, регистрационный N 17481);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28.06.2010 N 72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2.4.7/1.1.2651-10" (зарегистрировано Минюстом России 22.07.2010, регистрационный N 17944);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03.09.2010 N 116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N 18748);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29.12.2010 N 189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N 19993);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04.03.2011 N 17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2.4.3.2841-11 "Изменения N 3 к СанПиН 2.4.3.1186-03 "Санитарно-эпидемиологические требования к организации учебно-</w:t>
      </w:r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N 20327);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18.03.2011 N 22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N 20277);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29.06.2011 N 85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N 22637);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18.03.2011 N 21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регистрационный N 20279);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14.05.2013 N 25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регистрационный N 28563);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15.05.2013 N 26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19.12.2013 N 68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регистрационный N 31209);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25.12.2013 N 72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N 31751);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27.12.2013 N 73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N 32024);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04.07.2014 N 41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2.4.4.3172-14 "Санитарно-эпидемиологические требования к устройству, содержанию и организации режима работы образовательных </w:t>
      </w:r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организаций дополнительного образования детей" (зарегистрировано Минюстом России 20.08.2014, регистрационный N 33660);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02.12.2014 N 78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N 35144);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09.02.2015 N 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N 36571);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20.07.2015 N 28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10.07.2015 N 26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27.08.2015 N 41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24.11.2015 N 81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регистрационный N 40154);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14.08.2015 N 38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N 38591);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22.03.2017 N 38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СанПиН 2.4.4.2599-10, СанПиН 2.4.4.3155-13, СанПиН 2.4.4.3048-13, СанПиН 2.4.2.2842-11" (зарегистрировано Минюстом России 11.04.2017, регистрационный N 46337);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25.03.2019 N 6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</w:t>
      </w:r>
      <w:hyperlink r:id="rId41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23.07.2008 N 45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СанПиН 2.4.5.2409-08" (зарегистрировано Минюстом России 08.04.2019, регистрационный N 54310);</w:t>
      </w:r>
    </w:p>
    <w:p w:rsidR="008D1D10" w:rsidRPr="008D1D10" w:rsidRDefault="00EE4F42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22.05.2019 N 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N 54764).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А.Ю.ПОПОВА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постановлением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Главного государственного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санитарного врача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Российской Федерации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28.09.2020 N 28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САНИТАРНЫЕ ПРАВИЛА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 2.4.3648-20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"САНИТАРНО-ЭПИДЕМИОЛОГИЧЕСКИЕ ТРЕБОВАНИЯ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ОРГАНИЗАЦИЯМ ВОСПИТАНИЯ И ОБУЧЕНИЯ, ОТДЫХА И ОЗДОРОВЛЕНИЯ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И МОЛОДЕЖИ"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Область применения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1.1. 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также, </w:t>
      </w: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художественных и культурно</w:t>
      </w:r>
      <w:r w:rsidR="00317D3D"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к условиям проведения спортивных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массовых мероприятий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пунктом 1.1 Правил (далее - Хозяйствующие субъекты).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не распространяются на проведение экскурсионных мероприятий и организованных походов.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 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пунктом 1.1 Правил (далее - объекты), должны соблюдаться требования Правил, установленные пунктами 2.1.1, 2.1.2 (абзацы первый, второй, четвертый, пятый), 2.1.3, 2.2.1 (абзацы первый - четвертый), 2.2.2 (абзацы первый и четвертый), 2.2.3 (абзацы первый и третий), 2.2.5, 2.2.6, 2.3.1, 2.3.2 (абзацы первый и третий), 2.3.3, 2.4.1, 2.4.2, 2.4.3 (абзацы первый, третий, четвертый, седьмой), 2.4.6 (абзацы первый, одиннадцатый - четырнадцатый), 2.4.7, 2.4.8 (абзацы первый и второй), 2.4.9, 2.4.10, 2.4.11 (абзацы первый, второй, пятый), 2.4.12 (абзац первый), 2.4.13, 2.4.14, 2.5.1, 2.5.3 (абзацы второй и третий), 2.5.4, 2.6.1, 2.6.5, 2.7.1 (абзацы первый и второй), 2.7.2, 2.7.4 (абзацы первый и второй), 2.8.1, 2.8.2 (абзацы первый и второй), 2.8.5 (абзац первый), 2.8.7, 2.8.8, 2.12.2 - ко всем хозяйствующим субъектам с учетом особенностей, определенных для отдельных видов организаций в соответствии с: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3.1.1 (абзац первый), 3.1.2 (абзацы первый - четвертый), 3.1.3 (абзацы первый - седьмой, девятый, десятый), 3.1.7 (абзацы первый, второй, четвертый, шестой), 3.1.11 (абзацы первый - четвертый, шестой - восьмой)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3.2.1 (абзац первый и второй), 3.2.4, 3.2.7 -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3.3.1 (абзац первый и второй), 3.3.3 -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3.4.1 (абзац первый), 3.4.2, 3.4.3 (абзацы первый - третий), 3.4.4, 3.4.5, 3.4.9 - 3.4.13, 3.4.14 (абзацы первый - четвертый, шестой)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3.6.1, 3.6.3 (абзацы первый - четвертый) - в отношении организаций дополнительного образования и физкультурно-спортивных организаций,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3.7.2, 3.7.4, 3.7.5 - в отношении организаций для детей-сирот и детей, оставшихся без попечения родителей;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3.8.1 - 3.8.4 - в отношении организаций социального обслуживания семьи и детей,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3.9.1, 3.9.2 (абзацы первый и второй), 3.9.3 (абзацы первый, второй, четвертый, шестой), 3.9.4 - в отношении профессиональных образовательных организаций,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3.10.1, 3.10.2 - в отношении образовательных организаций высшего образования,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пунктами 3.11.3 (абзац первый), 3.11.4, 3.11.5, 3.11.6 - в отношении загородных стационарных детских оздоровительных лагерей с круглосуточным пребыванием,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пунктом 3.15 -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Пункт 2 статьи 40 Федерального </w:t>
      </w:r>
      <w:hyperlink r:id="rId43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 2015, N 1 (часть I), ст. 11) и пункт 2 статьи 12 Федеральный </w:t>
      </w:r>
      <w:hyperlink r:id="rId44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от 24.07.1998 N 124-ФЗ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&lt;2&gt;</w:t>
      </w:r>
      <w:hyperlink r:id="rId45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Минздравсоцразвития России от 12.04.2011 N 302н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 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24.12.2019, регистрационный N 56976), приказами Минтруда России и Минздрава России от 06.02.2018 N 62н/49н (зарегистрирован Минюстом 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Приказ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 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Статья 34 Федерального </w:t>
      </w:r>
      <w:hyperlink r:id="rId46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1.7. Проведение всех видов ремонтных работ в присутствии детей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1.8. На объектах должен осуществляться производственный контроль за соблюдением санитарных правил и гигиенических нормативов.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D3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1.10. 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Общие требования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размещении объектов хозяйствующим субъектом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 территории хозяйствующего субъекта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собственной территории не должно быть плодоносящих ядовитыми плодами деревьев и кустарников.</w:t>
      </w:r>
    </w:p>
    <w:p w:rsidR="008D1D10" w:rsidRPr="00B078F5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078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Спортивные занятия и мероприятия на сырых площадках и (или) на площадках, имеющих дефекты, не проводятся.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8D1D10" w:rsidRPr="00B078F5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2.2.3</w:t>
      </w:r>
      <w:r w:rsidRPr="00B078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8F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 площадке устанавливаются контейнеры (мусоросборники) с закрывающимися крышками.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1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2.2.4. Покрытие проездов, подходов и дорожек на собственной территории не должно иметь дефектов.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31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температуре воздуха в январе от -5 °C до +2 °C, средней скорости ветра за три зимних месяца 5 и более м/с, среднемесячной температуре воздуха в июле от +21 °C до +25 °C, среднемесячной относительной влажности воздуха в июле - более 75%,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подвальных этажах не допускается размещение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</w:t>
      </w: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хозяйственных иных подсобных помещений.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Часть 3 статьи 41 Федерального </w:t>
      </w:r>
      <w:hyperlink r:id="rId47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29.12.2012 N 273-ФЗ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объектах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2.4.1. Входы в здания оборудуются тамбурами или воздушно-тепловыми завесами, если иное не определено главой III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AC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2.4.2. Количество обучающихся, воспитанников и отдыхающих не должно превышать установленное пунктами 3.1.1, 3.4.14 Правил и гигиенические нормативы.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Обучающиеся, </w:t>
      </w:r>
      <w:r w:rsidRPr="002A6E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воспитанники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отдыхающие </w:t>
      </w:r>
      <w:r w:rsidRPr="002A6E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обеспечиваются мебелью в соответствии с их ростом и возрастом. Функциональные размеры мебели должны </w:t>
      </w:r>
      <w:r w:rsidRPr="002A6E0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соответствовать обязательным требованиям, установленным техническим регламентом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&lt;6&gt;.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ТР ТС 025/2012 "Технический регламент Таможенного союза. О безопасности мебельной продукции", утвержденный </w:t>
      </w:r>
      <w:hyperlink r:id="rId48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решением Совета Евразийской экономической комиссии от 15.06.2012 N 32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сайт Комиссии Таможенного союза http://www.tsouz.ru/, 18.06.2012) (далее - ТР ТС 025/2012).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Мебель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учебных заведений (парты, </w:t>
      </w: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столы и стулья) обеспечивается цветовой маркировкой в соответствии с ростовой группой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палаточных лагерей и организаций, осуществляющих образовательную деятельность по образовательным программам высшего образования). </w:t>
      </w: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Цветовая маркировка наносится на боковую наружную поверхность стола и стула.</w:t>
      </w:r>
    </w:p>
    <w:p w:rsidR="008D1D10" w:rsidRPr="00D65B16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8D1D10" w:rsidRPr="00D65B16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Детей рассаживают с учетом роста, наличия заболеваний органов дыхания, слуха и зрения.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расположении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 (</w:t>
      </w:r>
      <w:r w:rsidRPr="00D65B1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ТР ТС 025/2012.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2.4.4. Помещения, предназначенные для организации учебного процесса, оборудуются классными досками.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</w:t>
      </w:r>
      <w:r w:rsidRPr="00841CA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Интерактивная доска должна быть расположена по центру фронтальной стены классного помещения.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использовании маркерной доски цвет маркера должен быть контрастного цвета по отношению к цвету доски.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ЭСО должно осуществляться при условии их соответствия Единым санитарно-эпидемиологическим и гигиеническим требованиям к продукции (товарам), подлежащей санитарно-эпидемиологическому надзору (контролю) &lt;7&gt;.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&lt;7&gt; Утверждены решением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8D1D10" w:rsidRPr="009D196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2.4.6. При организации питания хозяйствующими субъектами должны соблюдаться следующие требования.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7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 w:rsidRPr="00A457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мясо-рыбный</w:t>
      </w:r>
      <w:proofErr w:type="gramEnd"/>
      <w:r w:rsidRPr="00A457D8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3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использование одноразовой столовой посуды и приборов.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CA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 w:rsidRPr="00841CA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порционирования</w:t>
      </w:r>
      <w:proofErr w:type="spellEnd"/>
      <w:r w:rsidRPr="00841CA7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блюд, должен иметь мерную метку объема в литрах и (или) миллилитрах.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8D1D10" w:rsidRPr="009D196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2.4.8. Кровати должны иметь твердое ложе. Допускается оборудование спален раскладными кроватями с жестким ложем </w:t>
      </w:r>
      <w:r w:rsidRPr="009D196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или трансформируемыми кроватями, не превышающими трех уровней и имеющими самостоятельный заход на них.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Каждое спальное место обеспечивается комплектом постельных принадлежностей (матрацем с </w:t>
      </w:r>
      <w:proofErr w:type="spellStart"/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наматрасником</w:t>
      </w:r>
      <w:proofErr w:type="spellEnd"/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комплектов постельного белья,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наматрасников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полотенец (для лица и для ног, а также банного) должно быть не менее 2 комплектов на одного человека.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2.4.11. 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разного пола. Площадь туалетов для детей до 3 лет должна составлять не менее 12 м2, от 3 до 7 лет - 16,0 м2; для детей старше 7 лет - не менее 0,1 м2 на ребенка.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Санитарно-техническое оборудование должно гигиеническим нормативам, быть исправным и без дефектов.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Инструкции по приготовлению дезинфицирующих растворов должны размещаться в месте их приготовления.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96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8D1D10" w:rsidRPr="008D1D10" w:rsidRDefault="008D1D10" w:rsidP="009D19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Часть 3 статьи 41 Федерального </w:t>
      </w:r>
      <w:hyperlink r:id="rId49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29.12.2012 N 273-ФЗ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 (Собрание законодательства Российской Федерации, 31.12.2012, N 53, ст. 7598; 2016, N 27, ст. 4246).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Помещения (места) для стирки белья и гладильные оборудуются отдельно.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отделке объектов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помещениях с повышенной влажностью воздуха потолки должны быть влагостойкими.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размещенных в жилых помещениях жилищного фонда и в дошкольных группах, размещенных в нежилых помещениях. 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Полы, оборудованные сливными трапами, должны быть оборудованы уклонами к отверстиям трапов.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2.6.3. Горячая и холодная вода должна подаваться через смесители.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2.6.5. Холодной и горячей водой обеспечиваются производственные помещения пищеблока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2.6.6. Питьевой режим организуется посредство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стационарных питьевых фонтанчиков и </w:t>
      </w: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(или) выдачи детям воды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</w:t>
      </w: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выдачи кипяченой питьевой воды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Микроклимат, отопление и вентиляция в объектах должны соответствовать следующим требованиям: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использование переносных отопительных приборов с инфракрасным излучением.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2.7.2. Конструкция окон должна обеспечивать возможность проведения проветривания помещений в любое время года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Проветривание в присутствии детей не проводится.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Ограждения из древесно-стружечных плит к использованию не допускаются.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2.8. Естественное и искусственное освещение в объектах должны соответствовать следующим требованиям: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8.2. В игровых, спальнях групповых ячеек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учебных кабинетах и жилых помещениях 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обеспечивается наличие естественного бокового, верхнего или двустороннего освещения.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 глубине учебных помещений (аудиторий, классов) более 6 м оборудуется правосторонний подсвет со стороны стены, противоположной </w:t>
      </w:r>
      <w:proofErr w:type="spellStart"/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светонесущей</w:t>
      </w:r>
      <w:proofErr w:type="spellEnd"/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высота которого должна быть не менее 2,2 м от пола.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Допускается эксплуатация без естественного освещения следующих помещений: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помещений для спортивных снарядов (далее - снарядные),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умывальных, душевых, туалетов при гимнастическом (или спортивном) зале,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душевых и туалетов для персонала,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кладовых и складских помещений, радиоузлов,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кино-, фотолабораторий,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кинозалов,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книгохранилищ,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бойлерных, насосных водопровода и канализации,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 вентиляционных,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 кондиционирования воздуха,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2.8.3. 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2.8.5. Система общего освещения обеспечивается потолочными светильниками с разрядными, люминесцентными или светодиодными лампами </w:t>
      </w:r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 спектрами светоизлучения: белый, тепло-белый, естественно-белый.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Не допускается в одном помещении использовать разные типы ламп, а также лампы с разным </w:t>
      </w:r>
      <w:proofErr w:type="spellStart"/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светооизлучением</w:t>
      </w:r>
      <w:proofErr w:type="spellEnd"/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Уровни искусственной освещенности для детей дошкольного возраста в групповых (игровых) - не менее 400 люкс,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2.8.7. В спальных корпусах дополнительно предусматривается дежурное (ночное) освещение в рекреациях (коридорах).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8D1D10" w:rsidRPr="00D745FB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5FB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2.9.3. 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Статья 29 Федерального </w:t>
      </w:r>
      <w:hyperlink r:id="rId50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2.9.4. После перенесенного заболевания дети допускаются к посещению при наличии медицинского заключения (медицинской справки).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2.9.5. 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</w:t>
      </w:r>
      <w:r w:rsidRPr="002F3BEA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организация профилактических и противоэпидемических мероприятий и контроль за их проведением;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акарицидных</w:t>
      </w:r>
      <w:proofErr w:type="spellEnd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обработок и контроль за их проведением;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организация профилактических осмотров воспитанников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обучающихся </w:t>
      </w: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проведение профилактических прививок;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&lt;10&gt; Пункт 7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(молодежи);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работа по формированию здорового образа жизни и реализация технологий сбережения здоровья;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контроль за соблюдением правил личной гигиены;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 xml:space="preserve">В целях профилактики контагиозных гельминтозов (энтеробиоза и </w:t>
      </w:r>
      <w:proofErr w:type="spellStart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гименолепидоза</w:t>
      </w:r>
      <w:proofErr w:type="spellEnd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Все выявленные </w:t>
      </w:r>
      <w:proofErr w:type="spellStart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инвазированные</w:t>
      </w:r>
      <w:proofErr w:type="spellEnd"/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регистрируются в журнале для инфекционных заболеваний.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помывки в душе предоставляется ежедневно.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2.9.7. Хозяйствующим субъектом должны быть созданы условия для мытья рук воспитанников, обучающихся и отдыхающих.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В отношении организации образовательного процесса и режима дня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2.10.2. Кабинеты информатики и работа с ЭСО должны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</w:t>
      </w:r>
      <w:r w:rsidRPr="002F3B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для детей 5 - 7 лет - 5 - 7 минут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учащихся 1 - 4-х классов - 10 минут, для 5 - 9-х классов - 15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Общая продолжительность использования ЭСО на уроке не должна превышать для интерактивной доски - для детей до 10 лет - 20 минут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8D1D10" w:rsidRPr="002F3BEA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Занятия с использованием ЭСО в возрастных группах до 5 лет не проводятся.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Физкультурные, физкультурно-оздоровительные мероприятия, массовые спортивные мероприятия,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туристические походы, спортивные соревнования </w:t>
      </w: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BE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допускается сжигание мусора на собственной территории, в том числе в мусоросборниках.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каждом помещении должна стоять емкость для сбора мусора. Переполнение емкостей для мусора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2.11.2. Все помещения подлежат ежедневной влажной уборке с применением моющих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Столы в групповых помещениях промываются горячей водой с моющим средством до и после каждого приема пищи.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Игрушки моются в специально выделенных, промаркированных емкостях.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Приобретенные игрушки (за исключением </w:t>
      </w:r>
      <w:proofErr w:type="spellStart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мягконабивных</w:t>
      </w:r>
      <w:proofErr w:type="spellEnd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) перед использованием детьми моются проточной водой с мылом или иным моющим средством, безвредным для здоровья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Пенолатексные</w:t>
      </w:r>
      <w:proofErr w:type="spellEnd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, ворсованные игрушки и </w:t>
      </w:r>
      <w:proofErr w:type="spellStart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мягконабивные</w:t>
      </w:r>
      <w:proofErr w:type="spellEnd"/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игрушки обрабатываются согласно инструкции производителя.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Туалеты, столовые, вестибюли, рекреации подлежат влажной уборке после каждой перемены.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обучения в несколько смен уборка проводится по окончании каждой смены.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Уборка помещений интерната при общеобразовательной организации проводится не реже 1 раза в день.</w:t>
      </w:r>
    </w:p>
    <w:p w:rsidR="008D1D10" w:rsidRPr="008D1D10" w:rsidRDefault="008D1D10" w:rsidP="008D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934200" cy="857250"/>
            <wp:effectExtent l="19050" t="0" r="0" b="0"/>
            <wp:docPr id="2" name="Рисунок 2" descr="https://avatars.mds.yandex.net/get-adfox-content/2765366/201030_adfox_1310107_3788745.264ecbdcffe70df55cf90bb5a0703d53.gif/optimize.webp?webp=false">
              <a:hlinkClick xmlns:a="http://schemas.openxmlformats.org/drawingml/2006/main" r:id="rId5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adfox-content/2765366/201030_adfox_1310107_3788745.264ecbdcffe70df55cf90bb5a0703d53.gif/optimize.webp?webp=false">
                      <a:hlinkClick r:id="rId5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2</w:t>
      </w: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.11.3. Уборочный инвентарь маркируется в зависимости от назначения помещений и видов работ</w:t>
      </w: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Инвентарь для уборки туалетов должен иметь иную маркировку и храниться отдельно от другого инвентаря.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2.11.4. Ежедневная уборка </w:t>
      </w: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туалетов, умывальных, душевых, помещений для оказания медицинской помощи, обеденных залов столовых, буфетов, </w:t>
      </w: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технических целей в туалетных помещениях устанавливается отдельный водопроводный кран.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</w:t>
      </w: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8D1D10" w:rsidRPr="002B6B5D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2B6B5D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8D1D10" w:rsidRPr="00346DF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46DF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F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F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При появлении синантропных насекомых и грызунов проводится дезинсекция и дератизация</w:t>
      </w: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Дезинсекция и дератизация проводится в отсутствие детей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Требования в отношении отдельных видов осуществляемой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хозяйствующими субъектами деятельности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групп раннего возраста (до 3 лет) - не менее 2,5 м2 на 1 ребенка и для групп дошкольного возраста (от 3 до 7 лет) - не менее 2 м2 на одного ребенка, без учета мебели и ее расстановки. Площадь спальной для детей до 3 лет должна составлять не менее 1,8 м2 на ребенка, для детей от 3 до 7 лет - не менее 2,0 м2 на ребенка. Физкультурный зал для детей дошкольного возраста должен быть не менее 75 м2.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детей с тяжелыми нарушениями речи - 6 детей в возрасте до 3 лет и 10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детей с фонетико-фонематическими нарушениями речи - 12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детей - 6 детей для обеих возрастных групп,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детей - 6 детей для обеих возрастных групп,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амблиопией, косоглазием - 6 детей в возрасте до 3 лет и 10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задержкой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- 6 детей в возрасте до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- 10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Количество детей в группах комбинированной направленности не должно превышать: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возрасте старше 3 лет, в том числе: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3.1.2. Дошкольные организации должны иметь собственную территорию для прогулок детей (отдельно для каждой группы).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8D1D10" w:rsidRPr="00866718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м2 на одного ребенка, но не менее 20 м2,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1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Допускается установка на прогулочной площадке сборно-разборных навесов, беседок.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нарушениями опорно-двигательного аппарата и зрения - на первом этаже</w:t>
      </w: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 Групповые ячейки для детей до 3-х лет располагаются на 1 этаже.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8D1D10" w:rsidRPr="0030130F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раздевальных комнатах или в отдельных помещениях создаются условия для сушки верхней одежды и обуви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 w:rsidR="008D1D10" w:rsidRPr="0030130F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3.1.5. В игровых комнатах для детей от 1,5 лет и старше столы и стулья устанавливаются согласно общему количеству детей в группах.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3.1.6. Расстановка кроватей должна обеспечивать свободный проход детей между ними.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Количество кроватей должно соответствовать общему количеству детей, находящихся в группе.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3.1.7. </w:t>
      </w: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Туалеты дошкольной организации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организации, осуществляющей присмотр и уход за детьми</w:t>
      </w: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8D1D10" w:rsidRPr="0030130F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Индивидуальные горшки маркируются по общему количеству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 допускается использование детского туалета персоналом.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круглосуточном режиме пребывания детей оборудуют ванные комнаты с душевыми кабинами (ваннами, поддонами).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3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3.1.10. Допускается доставка готовых блюд из других организаций в соответствии с пунктом 1.9 Правил. Доставка готовых блюд должна осуществляться в изотермической таре.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3.1.11. 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совмещение в одном помещении туалета и умывальной комнаты.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м2 на одно посадочное место. Количество посадочных мест должно обеспечивать одновременный прием пищи всеми детьми.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просушивание белья, одежды и обуви в игровой комнате, спальне, кухне.</w:t>
      </w:r>
    </w:p>
    <w:p w:rsidR="008D1D10" w:rsidRPr="00CD6635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66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6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должен быть обеспечен питьевой режим.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Помещения оборудуются вешалками для верхней одежды, полками для обуви.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помещениях предусматривается естественное и (или) искусственное освещение.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При организации образовательной деятельности пребывание и размещение детей осуществляется в соответствии с требованиями пункта 3.1.11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обеспечивается питьевой режим.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В игровых комнатах предусматривается естественное и (или) искусственное освещение.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 игровые комнаты принимаются дети, не имеющие визуальных признаков инфекционных заболеваний.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Для всех обучающихся должны быть созданы условия для организации питания.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обеденном зале устанавливаются умывальники из расчета один кран на 20 посадочных мест.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В гардеробах оборудуют места для каждого класса, исходя из площади не менее 0,15 м2 на ребенка.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CD6635" w:rsidRDefault="008D1D10" w:rsidP="00CD6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</w:t>
      </w:r>
      <w:r w:rsidR="00CD66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 (подтверждении) соответствия</w:t>
      </w:r>
    </w:p>
    <w:p w:rsidR="008D1D10" w:rsidRPr="008D1D10" w:rsidRDefault="008D1D10" w:rsidP="00CD6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3.4.9. При размещении в общеобразовательных организациях спортивного зала выше 1 этажа, проводят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шумоизоляционные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мероприятия, обеспечивающие нормируемые уровни шума в смежных помещениях.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м2, душевых - 12,0 м2.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персонала оборудуется отдельный санузел (кабина).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5 - 11 классов необходимо оборудовать комнату (кабину) личной гигиены девочек площадью не менее 3,0 м2,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3.4.12. В учебных кабинетах обеспечивается боковое левостороннее естественное освещение за исключением случаев, указанных в абзаце 2 пункта 2.8.2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DF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3.4.13. Холодным и горячим водоснабжением обеспечиваются помещения пищеблока,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пункте 3.1.1 Правил категории обучающихся.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2,5 м2 на одного обучающегося при фронтальных формах занятий;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менее 3,5 м2 на одного обучающегося при организации групповых форм работы и индивидуальных занятий.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обучающихся - 6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обучающихся - 8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обучающихся - 12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тяжелыми нарушениями речи - 12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нарушениями опорно-двигательного аппарата - 10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расстройствами аутистического спектра - 8 человек,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со сложными дефектами (с тяжелыми множественными нарушениями развития) - 5 человек.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3.4.15. 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статья 28 Федерального </w:t>
      </w:r>
      <w:hyperlink r:id="rId53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статья 11 Федерального </w:t>
      </w:r>
      <w:hyperlink r:id="rId54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29.12.2012 N 273-ФЗ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 (Собрание законодательства РФ, 31.12.2012, N 53, ст. 7598; 2019, N 49, ст. 6962).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2 - 4 классов - не более 5 уроков и один раз в неделю 6 уроков за счет урока физической культуры,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5 - 6 классов - не более 6 уроков, для обучающихся 7 - 11 классов - не более 7 уроков.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1 классе осуществляется с соблюдением следующих требований: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проводятся по 5-дневной учебной неделе и только в первую смену,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учебного дня организуется динамическая пауза продолжительностью не менее 40 минут,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профильного обучения в 10 - 11 классах не должна приводить к увеличению образовательной нагрузки.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государственного экзамена (далее - ЕГЭ) по предметам по выбору участников ЕГЭ допускается их проведение через день.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начала экзамена в классах не должно превышать 30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3.5.3. Для образовательных целей мобильные средства связи не используются.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Использование ноутбуков обучающимися начальных классов возможно при наличии дополнительной клавиатуры.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Оконные проемы в помещениях, где используются ЭСО, должны быть оборудованы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светорегулируемыми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3.5.6. Линейные размеры (диагональ) экрана ЭСО должны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3.5.8. Шрифтовое оформление электронных учебных изданий должно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3.5.15. 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для верхней одежды размещают на первом или цокольном (подвальном) этаже хозяйствующего субъекта.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 с количеством до 20 человек допустимо оборудование одного туалета.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персонала выделяется отдельный туалет (кабина).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Мастерские, лаборатории оборудуются умывальными раковинами, кладовыми (шкафами).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оборудуются скамьями и шкафчиками (вешалками).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Состав помещений физкультурно-спортивных организаций определяется видом спорта.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Раздевалки оборудуются скамьями и шкафчиками (вешалками), устройствами для сушки волос.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 хранится в помещениях снарядных при спортивных залах.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пункта 3.1. Правил, образовательных программ начального общего, основного общего и среднего общего образования - в соответствии с требованиями пункта 3.3.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душевые (ванные комнаты) размещаются в отдельных и (или) в совмещенных помещениях и оборудуют стиральными машинами.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Раздевальное помещение (прихожая) оборудуется шкафами для раздельного хранения одежды и обуви.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3.7.4. В каждой группе должны быть обеспечены условия для просушивания верхней одежды и обуви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 учреждениях социального обслуживания семьи и детей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3.8.1. 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помещения по типу групповых ячеек должны быть для группы численностью не более 6 человек.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Раздевалки размещаются на первом или цокольном этаже.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постоянного пребывания и проживания детей оборудуются приборами по обеззараживанию воздуха.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В профессиональных образовательных организациях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3.9.2. Учебные помещения, в которых реализуется общеобразовательная программа, и их оборудование должны соответствовать пункту 3.4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общепрофильного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 циклов, а также помещения по профилю обучения.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8D1D10" w:rsidRPr="008D1D10" w:rsidRDefault="008D1D10" w:rsidP="008D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934200" cy="857250"/>
            <wp:effectExtent l="19050" t="0" r="0" b="0"/>
            <wp:docPr id="4" name="Рисунок 4" descr="https://avatars.mds.yandex.net/get-adfox-content/2462621/201030_adfox_1310107_3788765.94726871ff40e2c167fa06b558408fb5.gif/optimize.webp?webp=false">
              <a:hlinkClick xmlns:a="http://schemas.openxmlformats.org/drawingml/2006/main" r:id="rId5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adfox-content/2462621/201030_adfox_1310107_3788765.94726871ff40e2c167fa06b558408fb5.gif/optimize.webp?webp=false">
                      <a:hlinkClick r:id="rId5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3.9.5. 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</w:t>
      </w:r>
      <w:hyperlink r:id="rId57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25.02.2000 N 163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10, ст. 1131; 2001, N 26, ст. 2685; 2011, N 26, ст. 3803).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3.10. В образовательных организациях высшего образования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3.10.2. Учебные помещения и оборудование для учебно-производственной деятельности должны соответствовать требованиям пунктов 3.4, 3.5, 3.9, 3.6 Правил.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3.11.1. 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акарицидную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&lt;13&gt; Форма N 079/у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09.01.2018 N 2н (зарегистрирован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3.11.3. На собственной территории выделяют следующие зоны: жилая, физкультурно-оздоровительная, хозяйственная.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3.11.4. 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для стирки белья могут быть оборудованы в отдельном помещении.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двухъярусных кроватей при условии соблюдения нормы площади на одного ребенка и количества проживающих в комнате.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зданиях для проживания детей обеспечиваются условия для просушивания верхней одежды и обуви.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 оборудование в медицинском пункте или в изоляторе душевой (ванной комнаты).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Хозяйствующим субъектом обеспечивается освещение дорожек, ведущих к туалетам.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должна проводиться бесконтактная термометрия детей и сотрудников.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&lt;14&gt; Статья 29 Федерального </w:t>
      </w:r>
      <w:hyperlink r:id="rId58" w:history="1">
        <w:r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от 30.03.1999 N 52-ФЗ</w:t>
        </w:r>
      </w:hyperlink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 организациях отдыха детей и их оздоровления с дневным пребыванием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3.12.1. 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3.12.5. 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палаточных лагерях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3.13.1. 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аккарицидная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обработка, мероприятия по борьбе с грызунами.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палаточному лагерю должен быть обеспечен подъезд транспорта.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</w:t>
      </w: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инфекционными заболеваниями. Указанные сведения вносятся в справку не ранее чем за 3 рабочих дня до отъезда.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3.13.3. Территория, на которой размещается палаточный лагерь, обозначается по периметру знаками.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м2.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темное время суток обеспечивается дежурное освещение тропинок, ведущих к туалетам.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3.13.4. По периметру размещения палаток оборудуется отвод для дождевых вод, палатки устанавливаются на настил.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использоваться личные теплоизоляционные коврики, спальные мешки, вкладыши.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3.13.8. 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3.13.9. Организованная помывка детей должна проводиться не реже 1 раза в 7 календарных дней.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3.13.10. Для просушивания одежды и обуви на территории палаточного лагеря оборудуется специальное место.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3.13.13. Сточные воды отводятся в специальную яму, закрытую крышкой. Наполнение ямы не должно превышать ее объема.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Мыльные воды должны проходить очистку через фильтр для улавливания мыльных вод.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3.13.15. Организация питания в палаточных лагерях осуществляется в соответствии с абзацами вторым - четвертым, десятым пункта 2.4.6 Правил и санитарно-эпидемиологическими требованиями к организации общественного питания населения.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В организациях труда и отдыха (полевой практики)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должны работать в головных уборах.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3.14.2. Запрещается труд детей после 20:00 часов.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3.14.5. В зависимости от используемой формы для организации и размещения лагеря труда и отдыха к его обустройству применяются требования пунктов 3.10, 3.11, 3.12 Правил 3.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3.14.6. 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При проведении массовых мероприятий с участием детей и молодежи должны соблюдаться следующие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</w:t>
      </w:r>
      <w:proofErr w:type="spellStart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дератизационных</w:t>
      </w:r>
      <w:proofErr w:type="spellEnd"/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Организаторами поездок организованных групп детей железнодорожным транспортом: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питание организованных групп детей с интервалами не более 4 часов;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нахождении в пути свыше 1 дня организуется горячее питание.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или фамилия, имя, отчество (при наличии) организатора отдыха групп детей;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местонахождения организатора;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выезда, станция отправления и назначения, номер поезда и вагона, его вид;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и сопровождающих;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медицинского сопровождения;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адрес конечного пункта назначения;</w:t>
      </w:r>
    </w:p>
    <w:p w:rsidR="008D1D10" w:rsidRPr="008D1D10" w:rsidRDefault="008D1D10" w:rsidP="008D1D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тип питания в пути следования.</w:t>
      </w:r>
    </w:p>
    <w:p w:rsidR="008D1D10" w:rsidRPr="008D1D10" w:rsidRDefault="008D1D10" w:rsidP="008D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Задайте вопрос юристу: </w:t>
      </w:r>
    </w:p>
    <w:p w:rsidR="008D1D10" w:rsidRPr="008D1D10" w:rsidRDefault="00EE4F42" w:rsidP="008D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 (499) 703-46-71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жителей Москвы и Московской области</w:t>
      </w:r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0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+7 (812) 309-95-68</w:t>
        </w:r>
      </w:hyperlink>
      <w:r w:rsidR="008D1D10" w:rsidRPr="008D1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жителей Санкт-Петербурга и Ленинградской области </w:t>
      </w:r>
    </w:p>
    <w:p w:rsidR="008D1D10" w:rsidRPr="008D1D10" w:rsidRDefault="008D1D10" w:rsidP="008D1D10">
      <w:pPr>
        <w:numPr>
          <w:ilvl w:val="0"/>
          <w:numId w:val="1"/>
        </w:num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Подписывайтесь на наш канал в &gt;&gt;&gt;</w:t>
      </w:r>
      <w:hyperlink r:id="rId61" w:tgtFrame="_blank" w:history="1">
        <w:r w:rsidRPr="008D1D10">
          <w:rPr>
            <w:rFonts w:ascii="Times New Roman" w:eastAsia="Times New Roman" w:hAnsi="Times New Roman" w:cs="Times New Roman"/>
            <w:b/>
            <w:bCs/>
            <w:color w:val="FF0000"/>
            <w:sz w:val="36"/>
            <w:u w:val="single"/>
            <w:lang w:eastAsia="ru-RU"/>
          </w:rPr>
          <w:t>Я</w:t>
        </w:r>
        <w:r w:rsidRPr="008D1D10">
          <w:rPr>
            <w:rFonts w:ascii="Times New Roman" w:eastAsia="Times New Roman" w:hAnsi="Times New Roman" w:cs="Times New Roman"/>
            <w:b/>
            <w:bCs/>
            <w:color w:val="000000"/>
            <w:sz w:val="36"/>
            <w:u w:val="single"/>
            <w:lang w:eastAsia="ru-RU"/>
          </w:rPr>
          <w:t xml:space="preserve">ндекс </w:t>
        </w:r>
        <w:r>
          <w:rPr>
            <w:rFonts w:ascii="Times New Roman" w:eastAsia="Times New Roman" w:hAnsi="Times New Roman" w:cs="Times New Roman"/>
            <w:b/>
            <w:bCs/>
            <w:noProof/>
            <w:color w:val="000000"/>
            <w:sz w:val="36"/>
            <w:szCs w:val="36"/>
            <w:lang w:eastAsia="ru-RU"/>
          </w:rPr>
          <w:drawing>
            <wp:inline distT="0" distB="0" distL="0" distR="0">
              <wp:extent cx="190500" cy="190500"/>
              <wp:effectExtent l="19050" t="0" r="0" b="0"/>
              <wp:docPr id="5" name="Рисунок 5" descr="https://rulaws.ru/static/img/logo_zen.png?1">
                <a:hlinkClick xmlns:a="http://schemas.openxmlformats.org/drawingml/2006/main" r:id="rId6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rulaws.ru/static/img/logo_zen.png?1">
                        <a:hlinkClick r:id="rId6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" cy="19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8D1D10">
          <w:rPr>
            <w:rFonts w:ascii="Times New Roman" w:eastAsia="Times New Roman" w:hAnsi="Times New Roman" w:cs="Times New Roman"/>
            <w:b/>
            <w:bCs/>
            <w:color w:val="000000"/>
            <w:sz w:val="36"/>
            <w:u w:val="single"/>
            <w:lang w:eastAsia="ru-RU"/>
          </w:rPr>
          <w:t xml:space="preserve">Дзен </w:t>
        </w:r>
      </w:hyperlink>
    </w:p>
    <w:p w:rsidR="008D1D10" w:rsidRPr="008D1D10" w:rsidRDefault="008D1D10" w:rsidP="008D1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6934200" cy="857250"/>
            <wp:effectExtent l="19050" t="0" r="0" b="0"/>
            <wp:docPr id="6" name="Рисунок 6" descr="https://avatars.mds.yandex.net/get-adfox-content/2914398/201207_adfox_1298082_3563419.94726871ff40e2c167fa06b558408fb5.gif/optimize.webp?webp=false">
              <a:hlinkClick xmlns:a="http://schemas.openxmlformats.org/drawingml/2006/main" r:id="rId6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adfox-content/2914398/201207_adfox_1298082_3563419.94726871ff40e2c167fa06b558408fb5.gif/optimize.webp?webp=false">
                      <a:hlinkClick r:id="rId6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tooltip="Поиск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Поиск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tooltip="Кодексы Российской Федераци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Кодексы РФ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tooltip="Законы Российской Федераци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Законы РФ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tooltip="Указы и распоряжения Президента Российской Федераци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 РФ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tooltip="Постановления и распоряжения Правительства Российской Федераци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Правительство РФ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tooltip="Документы Пленума и Президиума Верховного суда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 РФ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tooltip="Нормативные акты министерств и ведомств Российской Федераци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Нормативные акты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tooltip="Органы власт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Органы власти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tooltip="Стать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</w:t>
        </w:r>
      </w:hyperlink>
    </w:p>
    <w:p w:rsidR="008D1D10" w:rsidRPr="008D1D10" w:rsidRDefault="00EE4F42" w:rsidP="008D1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tooltip="Новости" w:history="1">
        <w:r w:rsidR="008D1D10" w:rsidRPr="008D1D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Новости</w:t>
        </w:r>
      </w:hyperlink>
    </w:p>
    <w:p w:rsidR="00650A1F" w:rsidRDefault="00650A1F"/>
    <w:sectPr w:rsidR="00650A1F" w:rsidSect="00BE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5020D"/>
    <w:multiLevelType w:val="multilevel"/>
    <w:tmpl w:val="E03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86BE3"/>
    <w:multiLevelType w:val="multilevel"/>
    <w:tmpl w:val="5CF0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10"/>
    <w:rsid w:val="002A6E07"/>
    <w:rsid w:val="002B6B5D"/>
    <w:rsid w:val="002F3BEA"/>
    <w:rsid w:val="0030130F"/>
    <w:rsid w:val="00317D3D"/>
    <w:rsid w:val="00346DF0"/>
    <w:rsid w:val="00411EC2"/>
    <w:rsid w:val="00650A1F"/>
    <w:rsid w:val="00726C04"/>
    <w:rsid w:val="007667D7"/>
    <w:rsid w:val="00841CA7"/>
    <w:rsid w:val="00866718"/>
    <w:rsid w:val="008D1D10"/>
    <w:rsid w:val="009D196D"/>
    <w:rsid w:val="00A457D8"/>
    <w:rsid w:val="00B078F5"/>
    <w:rsid w:val="00BD5ACE"/>
    <w:rsid w:val="00BE4D93"/>
    <w:rsid w:val="00CD6635"/>
    <w:rsid w:val="00D250F2"/>
    <w:rsid w:val="00D50A52"/>
    <w:rsid w:val="00D52716"/>
    <w:rsid w:val="00D65B16"/>
    <w:rsid w:val="00D745FB"/>
    <w:rsid w:val="00D939AA"/>
    <w:rsid w:val="00E92283"/>
    <w:rsid w:val="00E92437"/>
    <w:rsid w:val="00EE4F42"/>
    <w:rsid w:val="00F5044C"/>
    <w:rsid w:val="00F94312"/>
    <w:rsid w:val="00FB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BDCE2-1958-4764-BA7D-7A4C7B96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8D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1D1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D1D10"/>
    <w:rPr>
      <w:color w:val="800080"/>
      <w:u w:val="single"/>
    </w:rPr>
  </w:style>
  <w:style w:type="paragraph" w:customStyle="1" w:styleId="pr">
    <w:name w:val="pr"/>
    <w:basedOn w:val="a"/>
    <w:rsid w:val="008D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D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8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</w:div>
                      </w:divsChild>
                    </w:div>
                    <w:div w:id="5301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4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84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2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3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laws.ru/acts/Postanovlenie-Glavnogo-gosudarstvennogo-sanitarnogo-vracha-RF-ot-14.05.2013-N-25/" TargetMode="External"/><Relationship Id="rId21" Type="http://schemas.openxmlformats.org/officeDocument/2006/relationships/hyperlink" Target="https://rulaws.ru/acts/Postanovlenie-Glavnogo-gosudarstvennogo-sanitarnogo-vracha-RF-ot-29.12.2010-N-189/" TargetMode="External"/><Relationship Id="rId42" Type="http://schemas.openxmlformats.org/officeDocument/2006/relationships/hyperlink" Target="https://rulaws.ru/acts/Postanovlenie-Glavnogo-gosudarstvennogo-sanitarnogo-vracha-RF-ot-22.05.2019-N-8/" TargetMode="External"/><Relationship Id="rId47" Type="http://schemas.openxmlformats.org/officeDocument/2006/relationships/hyperlink" Target="https://rulaws.ru/laws/Federalnyy-zakon-ot-29.12.2012-N-273-FZ/" TargetMode="External"/><Relationship Id="rId63" Type="http://schemas.openxmlformats.org/officeDocument/2006/relationships/hyperlink" Target="https://ads.adfox.ru/309777/goLink?ad-session-id=3249721610601043776&amp;hash=27be1ead482e97b7&amp;rand=bumdjuc&amp;rqs=AAAAAAAAAAAS0f9fulPQ_yDbDRyqDG-M&amp;pr=fauwnip&amp;p1=cjnho&amp;ytt=24189280978965&amp;p5=hutip&amp;ybv=0.2092&amp;p2=gtbr&amp;ylv=0.2094&amp;pf=https://login.consultant.ru/demo-access/?utm_campaign=demo-access&amp;utm_source=rulawsru&amp;utm_medium=banner&amp;utm_content=registration&amp;utm_term=728-90" TargetMode="External"/><Relationship Id="rId68" Type="http://schemas.openxmlformats.org/officeDocument/2006/relationships/hyperlink" Target="https://rulaws.ru/goverme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laws.ru/acts/Postanovlenie-Glavnogo-gosudarstvennogo-sanitarnogo-vracha-RF-ot-30.09.2009-N-59/" TargetMode="External"/><Relationship Id="rId29" Type="http://schemas.openxmlformats.org/officeDocument/2006/relationships/hyperlink" Target="https://rulaws.ru/acts/Postanovlenie-Glavnogo-gosudarstvennogo-sanitarnogo-vracha-RF-ot-25.12.2013-N-72/" TargetMode="External"/><Relationship Id="rId11" Type="http://schemas.openxmlformats.org/officeDocument/2006/relationships/hyperlink" Target="https://rulaws.ru/acts/Postanovlenie-Glavnogo-gosudarstvennogo-sanitarnogo-vracha-RF-ot-03.06.2003-N-118/" TargetMode="External"/><Relationship Id="rId24" Type="http://schemas.openxmlformats.org/officeDocument/2006/relationships/hyperlink" Target="https://rulaws.ru/acts/Postanovlenie-Glavnogo-gosudarstvennogo-sanitarnogo-vracha-RF-ot-29.06.2011-N-85/" TargetMode="External"/><Relationship Id="rId32" Type="http://schemas.openxmlformats.org/officeDocument/2006/relationships/hyperlink" Target="https://rulaws.ru/acts/Postanovlenie-Glavnogo-gosudarstvennogo-sanitarnogo-vracha-RF-ot-02.12.2014-N-78/" TargetMode="External"/><Relationship Id="rId37" Type="http://schemas.openxmlformats.org/officeDocument/2006/relationships/hyperlink" Target="https://rulaws.ru/acts/Postanovlenie-Glavnogo-gosudarstvennogo-sanitarnogo-vracha-RF-ot-24.11.2015-N-81/" TargetMode="External"/><Relationship Id="rId40" Type="http://schemas.openxmlformats.org/officeDocument/2006/relationships/hyperlink" Target="https://rulaws.ru/acts/Postanovlenie-Glavnogo-gosudarstvennogo-sanitarnogo-vracha-RF-ot-25.03.2019-N-6/" TargetMode="External"/><Relationship Id="rId45" Type="http://schemas.openxmlformats.org/officeDocument/2006/relationships/hyperlink" Target="https://rulaws.ru/acts/Prikaz-Minzdravsotsrazvitiya-Rossii-ot-12.04.2011-N-302n/" TargetMode="External"/><Relationship Id="rId53" Type="http://schemas.openxmlformats.org/officeDocument/2006/relationships/hyperlink" Target="https://rulaws.ru/laws/Federalnyy-zakon-ot-30.03.1999-N-52-FZ/" TargetMode="External"/><Relationship Id="rId58" Type="http://schemas.openxmlformats.org/officeDocument/2006/relationships/hyperlink" Target="https://rulaws.ru/laws/Federalnyy-zakon-ot-30.03.1999-N-52-FZ/" TargetMode="External"/><Relationship Id="rId66" Type="http://schemas.openxmlformats.org/officeDocument/2006/relationships/hyperlink" Target="https://rulaws.ru/laws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zen.yandex.ru/id/5d88c6609515ee00ad4c96a4" TargetMode="External"/><Relationship Id="rId19" Type="http://schemas.openxmlformats.org/officeDocument/2006/relationships/hyperlink" Target="https://rulaws.ru/acts/Postanovlenie-Glavnogo-gosudarstvennogo-sanitarnogo-vracha-RF-ot-28.06.2010-N-72/" TargetMode="External"/><Relationship Id="rId14" Type="http://schemas.openxmlformats.org/officeDocument/2006/relationships/hyperlink" Target="https://rulaws.ru/acts/Postanovlenie-Glavnogo-gosudarstvennogo-sanitarnogo-vracha-RF-ot-23.07.2008-N-45/" TargetMode="External"/><Relationship Id="rId22" Type="http://schemas.openxmlformats.org/officeDocument/2006/relationships/hyperlink" Target="https://rulaws.ru/acts/Postanovlenie-Glavnogo-gosudarstvennogo-sanitarnogo-vracha-RF-ot-04.03.2011-N-17/" TargetMode="External"/><Relationship Id="rId27" Type="http://schemas.openxmlformats.org/officeDocument/2006/relationships/hyperlink" Target="https://rulaws.ru/acts/Postanovlenie-Glavnogo-gosudarstvennogo-sanitarnogo-vracha-RF-ot-15.05.2013-N-26/" TargetMode="External"/><Relationship Id="rId30" Type="http://schemas.openxmlformats.org/officeDocument/2006/relationships/hyperlink" Target="https://rulaws.ru/acts/Postanovlenie-Glavnogo-gosudarstvennogo-sanitarnogo-vracha-RF-ot-27.12.2013-N-73/" TargetMode="External"/><Relationship Id="rId35" Type="http://schemas.openxmlformats.org/officeDocument/2006/relationships/hyperlink" Target="https://rulaws.ru/acts/Postanovlenie-Glavnogo-gosudarstvennogo-sanitarnogo-vracha-RF-ot-10.07.2015-N-26/" TargetMode="External"/><Relationship Id="rId43" Type="http://schemas.openxmlformats.org/officeDocument/2006/relationships/hyperlink" Target="https://rulaws.ru/laws/Federalnyy-zakon-ot-30.03.1999-N-52-FZ/" TargetMode="External"/><Relationship Id="rId48" Type="http://schemas.openxmlformats.org/officeDocument/2006/relationships/hyperlink" Target="https://rulaws.ru/acts/Reshenie-Soveta-Evraziyskoy-ekonomicheskoy-komissii-ot-15.06.2012-N-32/" TargetMode="External"/><Relationship Id="rId56" Type="http://schemas.openxmlformats.org/officeDocument/2006/relationships/image" Target="media/image2.gif"/><Relationship Id="rId64" Type="http://schemas.openxmlformats.org/officeDocument/2006/relationships/hyperlink" Target="https://rulaws.ru/find/" TargetMode="External"/><Relationship Id="rId69" Type="http://schemas.openxmlformats.org/officeDocument/2006/relationships/hyperlink" Target="https://rulaws.ru/vs_rf/" TargetMode="External"/><Relationship Id="rId8" Type="http://schemas.openxmlformats.org/officeDocument/2006/relationships/hyperlink" Target="https://rulaws.ru/acts/Postanovlenie-Glavnogo-gosudarstvennogo-sanitarnogo-vracha-RF-ot-20.11.2002-N-38/" TargetMode="External"/><Relationship Id="rId51" Type="http://schemas.openxmlformats.org/officeDocument/2006/relationships/hyperlink" Target="https://ads.adfox.ru/309777/goLink?ad-session-id=3249721610601043776&amp;hash=e9afce405e676f1b&amp;rand=dtdiiye&amp;rqs=AAAAAAAAAAAS0f9fmQwhCIgAvHDC5Pwg&amp;pr=fauwnip&amp;p1=cltbx&amp;ytt=24189280978965&amp;p5=ihoqz&amp;ybv=0.2092&amp;p2=gxbk&amp;ylv=0.2094&amp;pf=https://login.consultant.ru/demo-access/?utm_campaign=demo_access&amp;utm_source=rulawsru&amp;utm_medium=banner&amp;utm_content=registration&amp;utm_term=insidetext" TargetMode="External"/><Relationship Id="rId72" Type="http://schemas.openxmlformats.org/officeDocument/2006/relationships/hyperlink" Target="https://rulaws.ru/articl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laws.ru/acts/Postanovlenie-Glavnogo-gosudarstvennogo-sanitarnogo-vracha-RF-ot-25.04.2007-N-22/" TargetMode="External"/><Relationship Id="rId17" Type="http://schemas.openxmlformats.org/officeDocument/2006/relationships/hyperlink" Target="https://rulaws.ru/acts/Postanovlenie-Glavnogo-gosudarstvennogo-sanitarnogo-vracha-RF-ot-19.04.2010-N-25/" TargetMode="External"/><Relationship Id="rId25" Type="http://schemas.openxmlformats.org/officeDocument/2006/relationships/hyperlink" Target="https://rulaws.ru/acts/Postanovlenie-Glavnogo-gosudarstvennogo-sanitarnogo-vracha-RF-ot-18.03.2011-N-21/" TargetMode="External"/><Relationship Id="rId33" Type="http://schemas.openxmlformats.org/officeDocument/2006/relationships/hyperlink" Target="https://rulaws.ru/acts/Postanovlenie-Glavnogo-gosudarstvennogo-sanitarnogo-vracha-RF-ot-09.02.2015-N-8/" TargetMode="External"/><Relationship Id="rId38" Type="http://schemas.openxmlformats.org/officeDocument/2006/relationships/hyperlink" Target="https://rulaws.ru/acts/Postanovlenie-Glavnogo-gosudarstvennogo-sanitarnogo-vracha-RF-ot-14.08.2015-N-38/" TargetMode="External"/><Relationship Id="rId46" Type="http://schemas.openxmlformats.org/officeDocument/2006/relationships/hyperlink" Target="https://rulaws.ru/laws/Federalnyy-zakon-ot-30.03.1999-N-52-FZ/" TargetMode="External"/><Relationship Id="rId59" Type="http://schemas.openxmlformats.org/officeDocument/2006/relationships/hyperlink" Target="tel:84997034671" TargetMode="External"/><Relationship Id="rId67" Type="http://schemas.openxmlformats.org/officeDocument/2006/relationships/hyperlink" Target="https://rulaws.ru/president/" TargetMode="External"/><Relationship Id="rId20" Type="http://schemas.openxmlformats.org/officeDocument/2006/relationships/hyperlink" Target="https://rulaws.ru/acts/Postanovlenie-Glavnogo-gosudarstvennogo-sanitarnogo-vracha-RF-ot-03.09.2010-N-116/" TargetMode="External"/><Relationship Id="rId41" Type="http://schemas.openxmlformats.org/officeDocument/2006/relationships/hyperlink" Target="https://rulaws.ru/acts/Postanovlenie-Glavnogo-gosudarstvennogo-sanitarnogo-vracha-RF-ot-23.07.2008-N-45/" TargetMode="External"/><Relationship Id="rId54" Type="http://schemas.openxmlformats.org/officeDocument/2006/relationships/hyperlink" Target="https://rulaws.ru/laws/Federalnyy-zakon-ot-29.12.2012-N-273-FZ/" TargetMode="External"/><Relationship Id="rId62" Type="http://schemas.openxmlformats.org/officeDocument/2006/relationships/image" Target="media/image3.png"/><Relationship Id="rId70" Type="http://schemas.openxmlformats.org/officeDocument/2006/relationships/hyperlink" Target="https://rulaws.ru/acts/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ulaws.ru/laws/Federalnyy-zakon-ot-30.03.1999-N-52-FZ/" TargetMode="External"/><Relationship Id="rId15" Type="http://schemas.openxmlformats.org/officeDocument/2006/relationships/hyperlink" Target="https://rulaws.ru/acts/Postanovlenie-Glavnogo-gosudarstvennogo-sanitarnogo-vracha-RF-ot-30.09.2009-N-58/" TargetMode="External"/><Relationship Id="rId23" Type="http://schemas.openxmlformats.org/officeDocument/2006/relationships/hyperlink" Target="https://rulaws.ru/acts/Postanovlenie-Glavnogo-gosudarstvennogo-sanitarnogo-vracha-RF-ot-18.03.2011-N-22/" TargetMode="External"/><Relationship Id="rId28" Type="http://schemas.openxmlformats.org/officeDocument/2006/relationships/hyperlink" Target="https://rulaws.ru/acts/Postanovlenie-Glavnogo-gosudarstvennogo-sanitarnogo-vracha-RF-ot-19.12.2013-N-68/" TargetMode="External"/><Relationship Id="rId36" Type="http://schemas.openxmlformats.org/officeDocument/2006/relationships/hyperlink" Target="https://rulaws.ru/acts/Postanovlenie-Glavnogo-gosudarstvennogo-sanitarnogo-vracha-RF-ot-27.08.2015-N-41/" TargetMode="External"/><Relationship Id="rId49" Type="http://schemas.openxmlformats.org/officeDocument/2006/relationships/hyperlink" Target="https://rulaws.ru/laws/Federalnyy-zakon-ot-29.12.2012-N-273-FZ/" TargetMode="External"/><Relationship Id="rId57" Type="http://schemas.openxmlformats.org/officeDocument/2006/relationships/hyperlink" Target="https://rulaws.ru/goverment/Postanovlenie-Pravitelstva-RF-ot-25.02.2000-N-163/" TargetMode="External"/><Relationship Id="rId10" Type="http://schemas.openxmlformats.org/officeDocument/2006/relationships/hyperlink" Target="https://rulaws.ru/acts/Postanovlenie-Glavnogo-gosudarstvennogo-sanitarnogo-vracha-RF-ot-17.04.2003-N-51/" TargetMode="External"/><Relationship Id="rId31" Type="http://schemas.openxmlformats.org/officeDocument/2006/relationships/hyperlink" Target="https://rulaws.ru/acts/Postanovlenie-Glavnogo-gosudarstvennogo-sanitarnogo-vracha-RF-ot-04.07.2014-N-41/" TargetMode="External"/><Relationship Id="rId44" Type="http://schemas.openxmlformats.org/officeDocument/2006/relationships/hyperlink" Target="https://rulaws.ru/laws/Federalnyy-zakon-ot-24.07.1998-N-124-FZ/" TargetMode="External"/><Relationship Id="rId52" Type="http://schemas.openxmlformats.org/officeDocument/2006/relationships/image" Target="media/image1.gif"/><Relationship Id="rId60" Type="http://schemas.openxmlformats.org/officeDocument/2006/relationships/hyperlink" Target="tel:88123099568" TargetMode="External"/><Relationship Id="rId65" Type="http://schemas.openxmlformats.org/officeDocument/2006/relationships/hyperlink" Target="https://rulaws.ru/kodex/" TargetMode="External"/><Relationship Id="rId73" Type="http://schemas.openxmlformats.org/officeDocument/2006/relationships/hyperlink" Target="https://rulaws.ru/fee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acts/Postanovlenie-Glavnogo-gosudarstvennogo-sanitarnogo-vracha-RF-ot-28.01.2003-N-2/" TargetMode="External"/><Relationship Id="rId13" Type="http://schemas.openxmlformats.org/officeDocument/2006/relationships/hyperlink" Target="https://rulaws.ru/acts/Postanovlenie-Glavnogo-gosudarstvennogo-sanitarnogo-vracha-RF-ot-28.04.2007-N-24/" TargetMode="External"/><Relationship Id="rId18" Type="http://schemas.openxmlformats.org/officeDocument/2006/relationships/hyperlink" Target="https://rulaws.ru/acts/Postanovlenie-Glavnogo-gosudarstvennogo-sanitarnogo-vracha-RF-ot-30.04.2010-N-48/" TargetMode="External"/><Relationship Id="rId39" Type="http://schemas.openxmlformats.org/officeDocument/2006/relationships/hyperlink" Target="https://rulaws.ru/acts/Postanovlenie-Glavnogo-gosudarstvennogo-sanitarnogo-vracha-RF-ot-22.03.2017-N-38/" TargetMode="External"/><Relationship Id="rId34" Type="http://schemas.openxmlformats.org/officeDocument/2006/relationships/hyperlink" Target="https://rulaws.ru/acts/Postanovlenie-Glavnogo-gosudarstvennogo-sanitarnogo-vracha-RF-ot-20.07.2015-N-28/" TargetMode="External"/><Relationship Id="rId50" Type="http://schemas.openxmlformats.org/officeDocument/2006/relationships/hyperlink" Target="https://rulaws.ru/laws/Federalnyy-zakon-ot-30.03.1999-N-52-FZ/" TargetMode="External"/><Relationship Id="rId55" Type="http://schemas.openxmlformats.org/officeDocument/2006/relationships/hyperlink" Target="https://ads.adfox.ru/309777/goLink?ad-session-id=3249721610601043776&amp;hash=9236a5f0ea19ac76&amp;rand=lruwspi&amp;rqs=AAAAAAAAAAAS0f9fEQEbAA9jh06VMZ-7&amp;pr=fauwnip&amp;p1=cltbz&amp;ytt=24189280978965&amp;p5=ihort&amp;ybv=0.2092&amp;p2=gxbm&amp;ylv=0.2094&amp;pf=https://login.consultant.ru/demo-access/?utm_campaign=demo_access&amp;utm_source=rulawsru&amp;utm_medium=banner&amp;utm_content=registration&amp;utm_term=insidetext" TargetMode="External"/><Relationship Id="rId7" Type="http://schemas.openxmlformats.org/officeDocument/2006/relationships/hyperlink" Target="https://rulaws.ru/goverment/Postanovlenie-Pravitelstva-RF-ot-24.07.2000-N-554/" TargetMode="External"/><Relationship Id="rId71" Type="http://schemas.openxmlformats.org/officeDocument/2006/relationships/hyperlink" Target="https://rulaws.ru/author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673CB-C152-481B-8EA0-B60E4A78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21956</Words>
  <Characters>125152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Серебрякова</dc:creator>
  <cp:keywords/>
  <dc:description/>
  <cp:lastModifiedBy>Учетная запись Майкрософт</cp:lastModifiedBy>
  <cp:revision>2</cp:revision>
  <dcterms:created xsi:type="dcterms:W3CDTF">2024-05-07T04:40:00Z</dcterms:created>
  <dcterms:modified xsi:type="dcterms:W3CDTF">2024-05-07T04:40:00Z</dcterms:modified>
</cp:coreProperties>
</file>