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ФЕДЕРАЛЬНАЯ СЛУЖБА ПО НАДЗОРУ В СФЕРЕ ЗАЩИТЫ 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 ПОТРЕБИТЕЛЕЙ И БЛАГОПОЛУЧИЯ ЧЕЛОВЕКА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ГОСУДАРСТВЕННЫЙ САНИТАРНЫЙ ВРАЧ 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28 сентября 2020 г. N 28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САНИТАРНЫХ ПРАВИЛ СП 2.4.3648-20 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"САНИТАРНО-ЭПИДЕМИОЛОГИЧЕСКИЕ ТРЕБОВАНИЯ К ОРГАНИЗАЦИЯМ 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ВОСПИТАНИЯ И ОБУЧЕНИЯ, ОТДЫХА И ОЗДОРОВЛЕНИЯ ДЕТЕЙ 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МОЛОДЕЖИ"</w:t>
      </w:r>
    </w:p>
    <w:bookmarkEnd w:id="0"/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39 Федерального </w:t>
      </w:r>
      <w:hyperlink r:id="rId6" w:history="1">
        <w:r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 от 30.03.1999 N 52-ФЗ</w:t>
        </w:r>
      </w:hyperlink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санитарно-эпидемиологическом благополучии населения" (Собрание законодательства Российской Федерации, 1999, N 14, ст. 1650; 2019, N 30, ст. 4134) и </w:t>
      </w:r>
      <w:hyperlink r:id="rId7" w:history="1">
        <w:r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24.07.2000 N 554</w:t>
        </w:r>
      </w:hyperlink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N 47, ст. 4666; 2005, N 39, ст. 3953) постановляю: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санитарные правила СП 2.4.3648-20 "Санитарно-эпидемиологические требования к организациям воспитания и обучения, отдыха и оздоровления детей и молодежи" (приложение).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Ввести в действие санитарные правила СП 2.4.3648-20 "Санитарно-эпидемиологические требования к организациям воспитания и обучения, отдыха и оздоровления детей и молодежи" с 01.01.2021.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Установить срок действия санитарных правил СП 2.4.3648-20 "Санитарно-эпидемиологические требования к организациям воспитания и обучения, отдыха и оздоровления детей и молодежи" до 01.01.2027.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Признать утратившими силу с 01.01.2021:</w:t>
      </w:r>
    </w:p>
    <w:p w:rsidR="008D1D10" w:rsidRPr="008D1D10" w:rsidRDefault="00EE4F42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20.11.2002 N 38</w:t>
        </w:r>
      </w:hyperlink>
      <w:r w:rsidR="008D1D10"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введении в действие Санитарных правил и нормативов" (зарегистрировано Минюстом России 19.12.2002, регистрационный N 4046);</w:t>
      </w:r>
    </w:p>
    <w:p w:rsidR="008D1D10" w:rsidRPr="008D1D10" w:rsidRDefault="00EE4F42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28.01.2003 N 2</w:t>
        </w:r>
      </w:hyperlink>
      <w:r w:rsidR="008D1D10"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введении в действие санитарно-эпидемиологических правил и нормативов СанПиН 2.4.3.1186-03" (зарегистрировано Минюстом России 11.02.2003, регистрационный N 4204);</w:t>
      </w:r>
    </w:p>
    <w:p w:rsidR="008D1D10" w:rsidRPr="008D1D10" w:rsidRDefault="00EE4F42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17.04.2003 N 51</w:t>
        </w:r>
      </w:hyperlink>
      <w:r w:rsidR="008D1D10"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введении в действие санитарно-эпидемиологических правил и нормативов СанПиН 2.4.7/1.1.1286-03" (зарегистрировано Минюстом России 05.05.2003, регистрационный N 4499);</w:t>
      </w:r>
    </w:p>
    <w:p w:rsidR="008D1D10" w:rsidRPr="008D1D10" w:rsidRDefault="00EE4F42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03.06.2003 N 118</w:t>
        </w:r>
      </w:hyperlink>
      <w:r w:rsidR="008D1D10"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введении в действие санитарно-эпидемиологических правил и нормативов СанПиН 2.2.2/2.4.1340-03" (зарегистрировано Минюстом России 10.06.2003, регистрационный N 4673);</w:t>
      </w:r>
    </w:p>
    <w:p w:rsidR="008D1D10" w:rsidRPr="008D1D10" w:rsidRDefault="00EE4F42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25.04.2007 N 22</w:t>
        </w:r>
      </w:hyperlink>
      <w:r w:rsidR="008D1D10"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СанПиН 2.2.2/2.4.2198-07" (зарегистрировано Минюстом России 07.06.2007, регистрационный N 9615);</w:t>
      </w:r>
    </w:p>
    <w:p w:rsidR="008D1D10" w:rsidRPr="008D1D10" w:rsidRDefault="00EE4F42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28.04.2007 N 24</w:t>
        </w:r>
      </w:hyperlink>
      <w:r w:rsidR="008D1D10"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СанПиН 2.4.3.2201-07" (зарегистрировано Минюстом России 07.06.2007, регистрационный N 9610);</w:t>
      </w:r>
    </w:p>
    <w:p w:rsidR="008D1D10" w:rsidRPr="008D1D10" w:rsidRDefault="00EE4F42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23.07.2008 N 45</w:t>
        </w:r>
      </w:hyperlink>
      <w:r w:rsidR="008D1D10"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СанПиН 2.4.5.2409-08" (зарегистрировано Минюстом России 07.08.2008, регистрационный N 12085);</w:t>
      </w:r>
    </w:p>
    <w:p w:rsidR="008D1D10" w:rsidRPr="008D1D10" w:rsidRDefault="00EE4F42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30.09.2009 N 58</w:t>
        </w:r>
      </w:hyperlink>
      <w:r w:rsidR="008D1D10"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СанПиН 2.4.6.2553-09" (зарегистрировано Минюстом России 05.11.2009, регистрационный N 15172);</w:t>
      </w:r>
    </w:p>
    <w:p w:rsidR="008D1D10" w:rsidRPr="008D1D10" w:rsidRDefault="00EE4F42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30.09.2009 N 59</w:t>
        </w:r>
      </w:hyperlink>
      <w:r w:rsidR="008D1D10"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СанПиН 2.4.3.2554-09" (зарегистрировано Минюстом России 06.11.2009, регистрационный N 15197);</w:t>
      </w:r>
    </w:p>
    <w:p w:rsidR="008D1D10" w:rsidRPr="008D1D10" w:rsidRDefault="00EE4F42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19.04.2010 N 25</w:t>
        </w:r>
      </w:hyperlink>
      <w:r w:rsidR="008D1D10"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СанПиН 2.4.4.2599-10" (зарегистрировано Минюстом России 26.05.2010, регистрационный N 17378);</w:t>
      </w:r>
    </w:p>
    <w:p w:rsidR="008D1D10" w:rsidRPr="008D1D10" w:rsidRDefault="00EE4F42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30.04.2010 N 48</w:t>
        </w:r>
      </w:hyperlink>
      <w:r w:rsidR="008D1D10"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СанПиН 2.2.2/2.4.2620-10" (зарегистрировано Минюстом России 07.06.2010, регистрационный N 17481);</w:t>
      </w:r>
    </w:p>
    <w:p w:rsidR="008D1D10" w:rsidRPr="008D1D10" w:rsidRDefault="00EE4F42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28.06.2010 N 72</w:t>
        </w:r>
      </w:hyperlink>
      <w:r w:rsidR="008D1D10"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СанПиН 2.4.7/1.1.2651-10" (зарегистрировано Минюстом России 22.07.2010, регистрационный N 17944);</w:t>
      </w:r>
    </w:p>
    <w:p w:rsidR="008D1D10" w:rsidRPr="008D1D10" w:rsidRDefault="00EE4F42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03.09.2010 N 116</w:t>
        </w:r>
      </w:hyperlink>
      <w:r w:rsidR="008D1D10"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СанПиН 2.2.2/2.4.2732-10 "Изменение N 3 к СанПиН 2.2.2/2.4.1340-03 "Гигиенические требования к персональным электронно-вычислительным машинам и организации работы" (зарегистрировано Минюстом России 18.10.2010, регистрационный N 18748);</w:t>
      </w:r>
    </w:p>
    <w:p w:rsidR="008D1D10" w:rsidRPr="008D1D10" w:rsidRDefault="00EE4F42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29.12.2010 N 189</w:t>
        </w:r>
      </w:hyperlink>
      <w:r w:rsidR="008D1D10"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03.03.2011, регистрационный N 19993);</w:t>
      </w:r>
    </w:p>
    <w:p w:rsidR="008D1D10" w:rsidRPr="008D1D10" w:rsidRDefault="00EE4F42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04.03.2011 N 17</w:t>
        </w:r>
      </w:hyperlink>
      <w:r w:rsidR="008D1D10"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СанПиН 2.4.3.2841-11 "Изменения N 3 к СанПиН 2.4.3.1186-03 "Санитарно-эпидемиологические требования к организации учебно-</w:t>
      </w:r>
      <w:r w:rsidR="008D1D10"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производственного процесса в образовательных учреждениях начального профессионального образования" (зарегистрировано Минюстом России 29.03.2011, регистрационный N 20327);</w:t>
      </w:r>
    </w:p>
    <w:p w:rsidR="008D1D10" w:rsidRPr="008D1D10" w:rsidRDefault="00EE4F42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18.03.2011 N 22</w:t>
        </w:r>
      </w:hyperlink>
      <w:r w:rsidR="008D1D10"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СанПиН 2.4.2.2842-11 "Санитарно-эпидемиологические требования к устройству, содержанию и организации работы лагерей труда и отдыха для подростков" (зарегистрировано Минюстом России 24.03.2011, регистрационный N 20277);</w:t>
      </w:r>
    </w:p>
    <w:p w:rsidR="008D1D10" w:rsidRPr="008D1D10" w:rsidRDefault="00EE4F42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29.06.2011 N 85</w:t>
        </w:r>
      </w:hyperlink>
      <w:r w:rsidR="008D1D10"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СанПиН 2.4.2.2883-11 "Изменения N 1 к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15.12.2011, регистрационный N 22637);</w:t>
      </w:r>
    </w:p>
    <w:p w:rsidR="008D1D10" w:rsidRPr="008D1D10" w:rsidRDefault="00EE4F42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18.03.2011 N 21</w:t>
        </w:r>
      </w:hyperlink>
      <w:r w:rsidR="008D1D10"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СанПиН 2.4.2.2843-11 "Санитарно-эпидемиологические требования к устройству, содержанию и организации работы детских санаториев" (зарегистрировано Минюстом России 24.03.2011, регистрационный N 20279);</w:t>
      </w:r>
    </w:p>
    <w:p w:rsidR="008D1D10" w:rsidRPr="008D1D10" w:rsidRDefault="00EE4F42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14.05.2013 N 25</w:t>
        </w:r>
      </w:hyperlink>
      <w:r w:rsidR="008D1D10"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СанПиН 2.4.4.3048-13 "Санитарно-эпидемиологические требования к устройству и организации работы детских лагерей палаточного типа" (зарегистрировано Минюстом России 29.05.2013, регистрационный N 28563);</w:t>
      </w:r>
    </w:p>
    <w:p w:rsidR="008D1D10" w:rsidRPr="008D1D10" w:rsidRDefault="00EE4F42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15.05.2013 N 26</w:t>
        </w:r>
      </w:hyperlink>
      <w:r w:rsidR="008D1D10"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29.05.2013, регистрационный N 28564);</w:t>
      </w:r>
    </w:p>
    <w:p w:rsidR="008D1D10" w:rsidRPr="008D1D10" w:rsidRDefault="00EE4F42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19.12.2013 N 68</w:t>
        </w:r>
      </w:hyperlink>
      <w:r w:rsidR="008D1D10"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СанПиН 2.4.1.3147-13 "Санитарно-эпидемиологические требования к дошкольным группам, размещенным в жилых помещениях жилищного фонда" (зарегистрировано Минюстом России 03.02.2014, регистрационный N 31209);</w:t>
      </w:r>
    </w:p>
    <w:p w:rsidR="008D1D10" w:rsidRPr="008D1D10" w:rsidRDefault="00EE4F42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25.12.2013 N 72</w:t>
        </w:r>
      </w:hyperlink>
      <w:r w:rsidR="008D1D10"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внесении изменений N 2 в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27.03.2014, регистрационный N 31751);</w:t>
      </w:r>
    </w:p>
    <w:p w:rsidR="008D1D10" w:rsidRPr="008D1D10" w:rsidRDefault="00EE4F42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27.12.2013 N 73</w:t>
        </w:r>
      </w:hyperlink>
      <w:r w:rsidR="008D1D10"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СанПиН 2.4.4.3155-13 "Санитарно-эпидемиологические требования к устройству, содержанию и организации работы стационарных организаций отдыха и оздоровления детей" (зарегистрировано Минюстом России 18.04.2014, регистрационный N 32024);</w:t>
      </w:r>
    </w:p>
    <w:p w:rsidR="008D1D10" w:rsidRPr="008D1D10" w:rsidRDefault="00EE4F42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04.07.2014 N 41</w:t>
        </w:r>
      </w:hyperlink>
      <w:r w:rsidR="008D1D10"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СанПиН 2.4.4.3172-14 "Санитарно-эпидемиологические требования к устройству, содержанию и организации режима работы образовательных </w:t>
      </w:r>
      <w:r w:rsidR="008D1D10"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организаций дополнительного образования детей" (зарегистрировано Минюстом России 20.08.2014, регистрационный N 33660);</w:t>
      </w:r>
    </w:p>
    <w:p w:rsidR="008D1D10" w:rsidRPr="008D1D10" w:rsidRDefault="00EE4F42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02.12.2014 N 78</w:t>
        </w:r>
      </w:hyperlink>
      <w:r w:rsidR="008D1D10"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признании утратившим силу пункта 2.2 СанПиН 2.4.7.1166-02 "Гигиенические требования к изданиям учебным для общего и начального профессионального образования" (зарегистрировано Минюстом России 11.12.2014, регистрационный N 35144);</w:t>
      </w:r>
    </w:p>
    <w:p w:rsidR="008D1D10" w:rsidRPr="008D1D10" w:rsidRDefault="00EE4F42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09.02.2015 N 8</w:t>
        </w:r>
      </w:hyperlink>
      <w:r w:rsidR="008D1D10"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СанПиН 2.4.3259-15 "Санитарно-эпидемиологические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родителей" (зарегистрировано Минюстом России 26.03.2015, регистрационный N 36571);</w:t>
      </w:r>
    </w:p>
    <w:p w:rsidR="008D1D10" w:rsidRPr="008D1D10" w:rsidRDefault="00EE4F42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20.07.2015 N 28</w:t>
        </w:r>
      </w:hyperlink>
      <w:r w:rsidR="008D1D10"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03.08.2015, регистрационный N 38312);</w:t>
      </w:r>
    </w:p>
    <w:p w:rsidR="008D1D10" w:rsidRPr="008D1D10" w:rsidRDefault="00EE4F42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10.07.2015 N 26</w:t>
        </w:r>
      </w:hyperlink>
      <w:r w:rsidR="008D1D10"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(зарегистрировано Минюстом России 14.08.2015, регистрационный N 38528);</w:t>
      </w:r>
    </w:p>
    <w:p w:rsidR="008D1D10" w:rsidRPr="008D1D10" w:rsidRDefault="00EE4F42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27.08.2015 N 41</w:t>
        </w:r>
      </w:hyperlink>
      <w:r w:rsidR="008D1D10"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04.09.2015, регистрационный N 38824);</w:t>
      </w:r>
    </w:p>
    <w:p w:rsidR="008D1D10" w:rsidRPr="008D1D10" w:rsidRDefault="00EE4F42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24.11.2015 N 81</w:t>
        </w:r>
      </w:hyperlink>
      <w:r w:rsidR="008D1D10"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внесении изменений N 3 в СанПиН 2.4.2.2821-10 "Санитарно-эпидемиологические требования к условиям и организации обучения, содержания в общеобразовательных организациях" (зарегистрировано Минюстом России 18.12.2015, регистрационный N 40154);</w:t>
      </w:r>
    </w:p>
    <w:p w:rsidR="008D1D10" w:rsidRPr="008D1D10" w:rsidRDefault="00EE4F42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14.08.2015 N 38</w:t>
        </w:r>
      </w:hyperlink>
      <w:r w:rsidR="008D1D10"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внесении изменений в СанПиН 2.4.1.3147-13 "Санитарно-эпидемиологические требования к дошкольным группам, размещенным в жилых помещениях жилищного фонда" (зарегистрировано Минюстом России 19.08.2015, регистрационный N 38591);</w:t>
      </w:r>
    </w:p>
    <w:p w:rsidR="008D1D10" w:rsidRPr="008D1D10" w:rsidRDefault="00EE4F42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22.03.2017 N 38</w:t>
        </w:r>
      </w:hyperlink>
      <w:r w:rsidR="008D1D10"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внесении изменений в СанПиН 2.4.4.2599-10, СанПиН 2.4.4.3155-13, СанПиН 2.4.4.3048-13, СанПиН 2.4.2.2842-11" (зарегистрировано Минюстом России 11.04.2017, регистрационный N 46337);</w:t>
      </w:r>
    </w:p>
    <w:p w:rsidR="008D1D10" w:rsidRPr="008D1D10" w:rsidRDefault="00EE4F42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25.03.2019 N 6</w:t>
        </w:r>
      </w:hyperlink>
      <w:r w:rsidR="008D1D10"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внесении изменений в </w:t>
      </w:r>
      <w:hyperlink r:id="rId41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23.07.2008 N 45</w:t>
        </w:r>
      </w:hyperlink>
      <w:r w:rsidR="008D1D10"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СанПиН 2.4.5.2409-08" (зарегистрировано Минюстом России 08.04.2019, регистрационный N 54310);</w:t>
      </w:r>
    </w:p>
    <w:p w:rsidR="008D1D10" w:rsidRPr="008D1D10" w:rsidRDefault="00EE4F42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22.05.2019 N 8</w:t>
        </w:r>
      </w:hyperlink>
      <w:r w:rsidR="008D1D10"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внесении изменений в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28.05.2019, регистрационный N 54764).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А.Ю.ПОПОВА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Утверждены 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постановлением 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Главного государственного 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санитарного врача 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Российской Федерации 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28.09.2020 N 28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САНИТАРНЫЕ ПРАВИЛА 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 2.4.3648-20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"САНИТАРНО-ЭПИДЕМИОЛОГИЧЕСКИЕ ТРЕБОВАНИЯ 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ОРГАНИЗАЦИЯМ ВОСПИТАНИЯ И ОБУЧЕНИЯ, ОТДЫХА И ОЗДОРОВЛЕНИЯ 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ДЕТЕЙ И МОЛОДЕЖИ"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Область применения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D3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1.1. 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обучению, спортивной подготовке, уходу и присмотру за детьми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включая требования к организации проведения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назначения, отдыху и оздоровлению, предоставлению мест временного проживания, социальных услуг для детей, а также, </w:t>
      </w:r>
      <w:r w:rsidRPr="00317D3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художественных и культурно</w:t>
      </w:r>
      <w:r w:rsidR="00317D3D" w:rsidRPr="00317D3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к условиям проведения спортивных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17D3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массовых мероприятий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участием детей и молодежи и определяют санитарно-противоэпидемические (профилактические) меры при организации перевозок организованных групп детей железнодорожным транспортом.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Правила являются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 пунктом 1.1 Правил (далее - Хозяйствующие субъекты).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не распространяются на проведение экскурсионных мероприятий и организованных походов.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1.3. При разработке проектной документации в отношении зданий, строений, сооружений, помещений, используемых хозяйствующими субъектами при осуществлении деятельности, предусмотренной пунктом 1.1 Правил (далее - объекты), должны соблюдаться требования Правил, установленные пунктами 2.1.1, 2.1.2 (абзацы первый, второй, четвертый, пятый), 2.1.3, 2.2.1 (абзацы первый - четвертый), 2.2.2 (абзацы первый и четвертый), 2.2.3 (абзацы первый и третий), 2.2.5, 2.2.6, 2.3.1, 2.3.2 (абзацы первый и третий), 2.3.3, 2.4.1, 2.4.2, 2.4.3 (абзацы первый, третий, четвертый, седьмой), 2.4.6 (абзацы первый, одиннадцатый - четырнадцатый), 2.4.7, 2.4.8 (абзацы первый и второй), 2.4.9, 2.4.10, 2.4.11 (абзацы первый, второй, пятый), 2.4.12 (абзац первый), 2.4.13, 2.4.14, 2.5.1, 2.5.3 (абзацы второй и третий), 2.5.4, 2.6.1, 2.6.5, 2.7.1 (абзацы первый и второй), 2.7.2, 2.7.4 (абзацы первый и второй), 2.8.1, 2.8.2 (абзацы первый и второй), 2.8.5 (абзац первый), 2.8.7, 2.8.8, 2.12.2 - ко всем хозяйствующим субъектам с учетом особенностей, определенных для отдельных видов организаций в соответствии с: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пунктами 3.1.1 (абзац первый), 3.1.2 (абзацы первый - четвертый), 3.1.3 (абзацы первый - седьмой, девятый, десятый), 3.1.7 (абзацы первый, второй, четвертый, шестой), 3.1.11 (абзацы первый - четвертый, шестой - восьмой) - в отношении организаций, реализующих образовательные программы дошкольного образования, осуществляющих присмотр и уход за детьми, в том числе размещенным в жилых и нежилых помещениях жилищного фонда и нежилых зданий,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пунктами 3.2.1 (абзац первый и второй), 3.2.4, 3.2.7 - в отношении детских центров, центров развития детей и иных хозяйствующих субъектов, реализующих образовательные программы дошкольного образования и (или) осуществляющих присмотр и уход за детьми, размещенным в нежилых помещениях,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пунктами 3.3.1 (абзац первый и второй), 3.3.3 - в отношении детских игровых комнат, размещаемым в торгово-развлекательных и культурно-досуговых центрах, павильонах, аэропортах, железнодорожных вокзалах и иных объектах нежилого назначения,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пунктами 3.4.1 (абзац первый), 3.4.2, 3.4.3 (абзацы первый - третий), 3.4.4, 3.4.5, 3.4.9 - 3.4.13, 3.4.14 (абзацы первый - четвертый, шестой) - в отношении организаций, реализующих образовательные программы начального общего, основного общего и среднего общего образования,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пунктами 3.6.1, 3.6.3 (абзацы первый - четвертый) - в отношении организаций дополнительного образования и физкультурно-спортивных организаций,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пунктами 3.7.2, 3.7.4, 3.7.5 - в отношении организаций для детей-сирот и детей, оставшихся без попечения родителей;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пунктами 3.8.1 - 3.8.4 - в отношении организаций социального обслуживания семьи и детей,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пунктами 3.9.1, 3.9.2 (абзацы первый и второй), 3.9.3 (абзацы первый, второй, четвертый, шестой), 3.9.4 - в отношении профессиональных образовательных организаций,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пунктами 3.10.1, 3.10.2 - в отношении образовательных организаций высшего образования,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пунктами 3.11.3 (абзац первый), 3.11.4, 3.11.5, 3.11.6 - в отношении загородных стационарных детских оздоровительных лагерей с круглосуточным пребыванием,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пунктом 3.15 - в отношении хозяйствующих субъектов, предоставляющих услуги временного размещению организованных групп детей в общежитиях, гостиницах, загородных отелях, туристических базах, базах отдыха.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Объекты, введенные в эксплуатацию до вступления в силу Правил, а также объекты на стадии строительства, реконструкции и ввода их в эксплуатацию, в случае если указанные процессы начались до вступления в силу Правил, эксплуатируются в соответствии с утвержденной проектной документацией, по которой они были построены, при условии обеспечения доступности услуг, оказываемых хозяйствующим субъектом инвалидам и лицам с ограниченными возможностями здоровья.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Функционирование хозяйствующих субъектов, осуществляющих образовательную деятельность, подлежащую лицензированию, а также деятельность по организации отдыха детей и их оздоровления, осуществляется при наличии заключения, подтверждающего их соответствие санитарному законодательству, в том числе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&lt;1&gt;.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Пункт 2 статьи 40 Федерального </w:t>
      </w:r>
      <w:hyperlink r:id="rId43" w:history="1">
        <w:r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 от 30.03.1999 N 52-ФЗ</w:t>
        </w:r>
      </w:hyperlink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санитарно-эпидемиологическом благополучии населения" (Собрание законодательства Российской Федерации, 1999, N 14, ст. 1650; 2003, N 2, ст. 167; 2007, N 46, ст. 5554; 2009, N 1, ст. 17; 2011, N 30 (ч. 1), ст. 4596; 2015, N 1 (часть I), ст. 11) и пункт 2 статьи 12 Федеральный </w:t>
      </w:r>
      <w:hyperlink r:id="rId44" w:history="1">
        <w:r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от 24.07.1998 N 124-ФЗ</w:t>
        </w:r>
      </w:hyperlink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основных гарантиях прав ребенка в Российской Федерации" (Собрание законодательства Российской Федерации, 1998, N 31, ст. 3802; 2019, N 42 (часть II), ст. 5801);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Работники хозяйствующих субъектов должны соответствовать требованиям, касающимся прохождения ими предварительных (при поступлении на работу) и периодических медицинских осмотров &lt;2&gt;, профессиональной гигиенической подготовки и аттестации (при приеме на работу и далее с периодичностью не реже 1 раза в 2 года, работники комплекса помещений для приготовления и раздачи пищи - ежегодно) вакцинации &lt;3&gt; и иметь личную медицинскую книжку &lt;4&gt;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&lt;2&gt;</w:t>
      </w:r>
      <w:hyperlink r:id="rId45" w:history="1">
        <w:r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Минздравсоцразвития России от 12.04.2011 N 302н</w:t>
        </w:r>
      </w:hyperlink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(Зарегистрировано Минюстом России 21.10.2011 N 22111) (зарегистрирован Минюстом России 21.10.2011, регистрационный N 22111), с изменениями, внесенными приказами Минздрава России от 15.05.2013 N 296н (зарегистрирован Минюстом России 03.07.2013, регистрационный N 28970), от 05.12.2014 N 801н (зарегистрирован Минюстом России 03.02.2015, регистрационный N 35848), от 13.12.2019 N 1032н (зарегистрирован Минюстом России 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24.12.2019, регистрационный N 56976), приказами Минтруда России и Минздрава России от 06.02.2018 N 62н/49н (зарегистрирован Минюстом России 02.03.2018, регистрационный N 50237) и от 03.04.2020 N 187н/268н (зарегистрирован Минюстом России 12.05.2020, регистрационный N 58320), приказом Минздрава России от 18.05.2020 N 455н (зарегистрирован Минюстом России 22.05.2020 N 58430);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&lt;3&gt; Приказ Минздрава России от 21.03.2014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(зарегистрировано Минюстом России 25.04.2014 N 32115) (зарегистрирован Минюстом России 25.04.2014, регистрационный N 32115), с изменениями, внесенными приказами Минздрава России от 16.06.2016 N 370н (зарегистрирован Минюстом России 04.07.2016, регистрационный N 42728), от 13.04.2017 N 175н (зарегистрирован Минюстом России 17.05.2017, регистрационный N 46745), от 19.02.2019 N 69н (зарегистрирован Минюстом России 19.03.2019, регистрационный N 54089), от 24.04.2019 N 243н (зарегистрирован Минюстом России 15.07.2019, регистрационный N 55249);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&lt;4&gt; Статья 34 Федерального </w:t>
      </w:r>
      <w:hyperlink r:id="rId46" w:history="1">
        <w:r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 от 30.03.1999 N 52-ФЗ</w:t>
        </w:r>
      </w:hyperlink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санитарно-эпидемиологическом благополучии населения" (Собрание законодательства Российской Федерации, 1999, N 14, ст. 1650; 2004, N 35, ст. 3607; 2011, N 1, ст. 6; N 30 (ч. 1), ст. 4590; 2013, N 48, ст. 6165).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Эксплуатация земельного участка, используемого хозяйствующим субъектом на праве собственности или ином законном основании (далее - собственная территория), а также объектов иными юридическими и физическими лицами допускается в соответствии с заявленным хозяйствующим субъектом видом деятельности при условии соблюдения Правил.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D3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1.7. Проведение всех видов ремонтных работ в присутствии детей не допускается.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D3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1.8. На объектах должен осуществляться производственный контроль за соблюдением санитарных правил и гигиенических нормативов.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D3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1.9. При нахождении детей и молодежи на объектах более 4 часов обеспечивается возможность организации горячего питания.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детей и молодежи может осуществляться с привлечением сторонних организаций, юридических лиц или индивидуальных предпринимателей, осуществляющих деятельность по производству готовых блюд, кулинарных изделий и деятельность по их реализации.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D3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1.10. В случаях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хозяйствующий субъект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1.12. Количественные значения факторов, характеризующих условия воспитания, обучения и оздоровления детей и молодежи, должны соответствовать гигиеническим нормативам.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II. Общие требования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При размещении объектов хозяйствующим субъектом должны соблюдаться следующие требования: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Через собственную территорию не должны проходить магистральные нефтепроводы, газопроводы и нефтепродуктопроводы, сети инженерно-технического обеспечения, предназначенные для обеспечения населенных пунктов, а также изолированные (транзитные) тепловые сети, которыми непосредственно не осуществляется теплоснабжение объектов.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 м, в условиях стесненной городской застройки и труднодоступной местности - 800 м, для сельских поселений - до 1 км.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Расстояние от организаций для детей-сирот и детей, оставшихся без попечения родителей, организаций социального обслуживания с предоставлением проживания до общеобразовательных и дошкольных организаций должно быть до 1 км.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расстояниях, свыше указанных для обучающихся общеобразовательных организаций и воспитанников дошкольных организаций, расположенных в сельской местности, воспитанников организаций для детей-сирот и детей, оставшихся без попечения родителей, организаций социального обслуживания с предоставлением проживания организуется транспортное обслуживание (до организации и обратно). Расстояние транспортного обслуживания не должно превышать 30 километров в одну сторону.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Транспортное обслуживание обучающихся осуществляется транспортом, предназначенным для перевозки детей. Подвоз маломобильных обучающихся осуществляется специально оборудованным транспортным средством для перевозки указанных лиц.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Пешеходный подход обучающихся от жилых зданий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В районах Крайнего Севера и приравненных к ним местностях обеспечиваются ветрозащита, а также снегозащита собственной территории.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На территории хозяйствующего субъекта должны соблюдаться следующие требования: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Собственная территория оборудуется наружным электрическим освещением, по периметру ограждается забором и зелеными насаждениями.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Собственная территория должна быть озеленена из расчета не менее 50% площади территории, свободной от застройки и физкультурно-спортивных площадок, в том числе и по периметру этой территории.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Допускается сокращение озеленения деревьями и кустарниками собственной территории в районах Крайнего Севера и приравненных к ним местностях с учетом 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территории, свободной от застройки.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собственной территории не должно быть плодоносящих ядовитыми плодами деревьев и кустарников.</w:t>
      </w:r>
    </w:p>
    <w:p w:rsidR="008D1D10" w:rsidRPr="00B078F5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B078F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2.2.2.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8F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Спортивные занятия и мероприятия на сырых площадках и (или) на площадках, имеющих дефекты, не проводятся.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Беговые дорожки и спортивные площадки должны быть спланированы с учетом необходимости отвода поверхностных вод за пределы их границ.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занятий по физической культуре, спортивных соревнований допускается использование спортивных сооружений и площадок, расположенных за пределами собственной территории и оборудованных в соответствии с требованиями санитарного законодательства.</w:t>
      </w:r>
    </w:p>
    <w:p w:rsidR="008D1D10" w:rsidRPr="00B078F5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2.2.3</w:t>
      </w:r>
      <w:r w:rsidRPr="00B078F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.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 м во все стороны.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8F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На площадке устанавливаются контейнеры (мусоросборники) с закрывающимися крышками.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застройки.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1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2.2.4. Покрытие проездов, подходов и дорожек на собственной территории не должно иметь дефектов.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2.2.5. Расположение на собственной территории построек и сооружений, функционально не связанных с деятельностью хозяйствующего субъекта, не допускается.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31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2.2.6.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правилами.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 отношении объектов (зданиям, строениям, сооружениям), используемых хозяйствующими субъектами при осуществлении деятельности, должны соблюдаться следующие требования: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2.3.1.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инвалидов и лицам с ограниченными возможностями здоровья.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одного здания в другое для исключения перемещения детей (молодежи) по улице, за исключением загородных стационарных детских оздоровительных лагерей с круглосуточным пребыванием. Неотапливаемые переходы допускаются: при следующих климатических условиях: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среднемесячной температуре воздуха в январе от -5 °C до +2 °C, средней скорости ветра за три зимних месяца 5 и более м/с, среднемесячной температуре воздуха в июле от +21 °C до +25 °C, среднемесячной относительной влажности воздуха в июле - более 75%,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среднемесячной температуре воздуха в январе от -15 °C до +6 °C, среднемесячной температуре воздуха в июле от +22 °C и выше, среднемесячной относительной влажности воздуха в июле - более 50%.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реализующие программы начального общего, основного общего и среднего общего образования размещаются на собственной территории в отдельно стоящих зданиях.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реализующие программы начального общего, основного общего и среднего общего образования, не допускается размещать в помещениях жилищного фонда, а также в функционирующих зданиях общественного и административного назначения.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Встроенные в жилые здания, встроенно-пристроенные к жилым зданиям и (или) к зданиям общественного и административного назначения хозяйствующие субъекты должны иметь самостоятельные вход и выход, а также прилегающую к ним территорию, если иное не определено Правилами.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AC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 подвальных этажах не допускается размещение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помещений для детей и молодежи, помещений, в которых оказывается медицинская помощь, за исключением гардеробов, туалетов для персонала, тира, помещений для хранения книг (далее - книгохранилища), умывальных и душевых помещений (далее - умывальные, душевые соответственно), для стирки и сушки белья, гладильных, </w:t>
      </w:r>
      <w:r w:rsidRPr="00BD5AC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хозяйственных иных подсобных помещений.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цокольного этажа не допускается размещение помещений для детей и молодежи, за исключением гардеробов, туалетов, тира, книгохранилищ, умывальных, душевых, туалетов, помещений для стирки и сушки белья, гладильных, хозяйственных и иных подсобных помещений, обеденных и тренажерных залов для молодежи.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AC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Подвальные помещения должны быть сухими, не содержащими следы загрязнений, плесени и грибка, не допускается наличие в них мусора.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AC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Учебные помещения для занятий детей дошкольного и младшего школьного возраста в объектах хозяйствующих субъектов, реализующих образовательные программы дошкольного образования и начального общего, основного общего и среднего общего образования, размещаются не выше третьего этажа здания, если иное не определено Правилами.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Минимальное количество помещений, необходимых для функционирования хозяйствующего субъекта (далее - минимальный набор помещений) с круглосуточным пребыванием, включает: жилые помещения, помещения для организации питания, помещения для оказания медицинской помощи, помещения для реализации образовательных программ (учебные классы (комнаты самоподготовки) и (или) по присмотру и уходу за детьми (игровые комнаты), или комнаты для осуществления присмотра и ухода (игровые комнаты и (или) гостиные), душевые, умывальные, туалеты для проживающих, помещения для стирки, сушки и глажки белья, комнаты для хранения постельного белья, комнаты и туалеты для персонала.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AC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Для объектов с дневным пребыванием минимальный набор помещений включает: помещения, обеспечивающие реализацию основного вида деятельности, помещения для организации питания (в случае пребывания детей (молодежи) в данных объектах более 4 часов), санитарные узлы, помещения для оказания медицинской помощи (в случаях, установленных законодательством &lt;5&gt;).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&lt;5&gt; Часть 3 статьи 41 Федерального </w:t>
      </w:r>
      <w:hyperlink r:id="rId47" w:history="1">
        <w:r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 от 29.12.2012 N 273-ФЗ</w:t>
        </w:r>
      </w:hyperlink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образовании в Российской Федерации" (Собрание законодательства Российской Федерации, 31.12.2012, N 53 (ч. 1), ст. 7598; 2016, N 27 (часть II), ст. 4246).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Допускается предусматривать трансформируемые пространства для 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процесса, при условии их оборудования согласно Правилам. Для обеспечения передвижения инвалидов и лиц с ограниченными возможностями здоровья по собственной территории и объектам хозяйствующим субъектом должны проводиться мероприятия по созданию доступной среды для инвалидов.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ACE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2.3.3.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продукции, использованной и чистой посуды, а также встречного движения посетителей и персонала. Не допускается использование пищевого сырья в столовых, работающих на полуфабрикатах.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ACE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Производство готовых блюд осуществляется в соответствии с рецептурой и технологией приготовления блюд, отраженной в технологических картах, при условии соблюдения санитарно-эпидемиологических требований и гигиенических нормативов.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 объектах должны соблюдаться следующие требования: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AC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2.4.1. Входы в здания оборудуются тамбурами или воздушно-тепловыми завесами, если иное не определено главой III Правил.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AC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2.4.2. Количество обучающихся, воспитанников и отдыхающих не должно превышать установленное пунктами 3.1.1, 3.4.14 Правил и гигиенические нормативы.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2.4.3. Обучающиеся, </w:t>
      </w:r>
      <w:r w:rsidRPr="002A6E0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воспитанники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отдыхающие </w:t>
      </w:r>
      <w:r w:rsidRPr="002A6E0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обеспечиваются мебелью в соответствии с их ростом и возрастом. Функциональные размеры мебели должны </w:t>
      </w:r>
      <w:r w:rsidRPr="002A6E0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lastRenderedPageBreak/>
        <w:t>соответствовать обязательным требованиям, установленным техническим регламентом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&lt;6&gt;.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&lt;6&gt; ТР ТС 025/2012 "Технический регламент Таможенного союза. О безопасности мебельной продукции", утвержденный </w:t>
      </w:r>
      <w:hyperlink r:id="rId48" w:history="1">
        <w:r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решением Совета Евразийской экономической комиссии от 15.06.2012 N 32</w:t>
        </w:r>
      </w:hyperlink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сайт Комиссии Таможенного союза http://www.tsouz.ru/, 18.06.2012) (далее - ТР ТС 025/2012).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B1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Мебель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учебных заведений (парты, </w:t>
      </w:r>
      <w:r w:rsidRPr="00D65B1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столы и стулья) обеспечивается цветовой маркировкой в соответствии с ростовой группой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(кроме палаточных лагерей и организаций, осуществляющих образовательную деятельность по образовательным программам высшего образования). </w:t>
      </w:r>
      <w:r w:rsidRPr="00D65B1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Цветовая маркировка наносится на боковую наружную поверхность стола и стула.</w:t>
      </w:r>
    </w:p>
    <w:p w:rsidR="008D1D10" w:rsidRPr="00D65B16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D65B1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Парты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рядах.</w:t>
      </w:r>
    </w:p>
    <w:p w:rsidR="008D1D10" w:rsidRPr="00D65B16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D65B1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При организации образовательной деятельности без использования учебной доски мебель для учебных заведений может быть расставлена в ином порядке.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B1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Детей рассаживают с учетом роста, наличия заболеваний органов дыхания, слуха и зрения.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B1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При расположении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 (</w:t>
      </w:r>
      <w:r w:rsidRPr="00D65B1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столов), используемых при организации обучения и воспитания обучающихся с ограниченными возможностями здоровья и инвалидов, следует учитывать особенности физического развития обучающихся.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7D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 зависимости от назначения помещений используются различные виды мебели, при этом допускается использование многофункциональной (трансформируемой) мебели.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учебных помещениях табуретки и скамейки вместо стульев использоваться не должны. Вновь приобретаемая мебель должна иметь документы об оценке (подтверждения) соответствия требованиям ТР ТС 025/2012.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7D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Покрытие столов и стульев должно не иметь дефектов и повреждений и быть выполненным из материалов, устойчивых к воздействию влаги, моющих и дезинфицирующих средств.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7D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Мебель для лиц с ограниченными возможностями здоровья и инвалидов должна быть приспособлена к особенностям их психофизического развития, индивидуальным возможностям и состоянию здоровья.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7D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2.4.4. Помещения, предназначенные для организации учебного процесса, оборудуются классными досками.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7D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При оборудовании учебных помещений интерактивной доской (интерактивной панелью) нужно учитывать ее размер и размещение, которые должны обеспечивать обучающимся доступ ко всей поверхности.</w:t>
      </w:r>
      <w:r w:rsidRPr="00841CA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Диагональ интерактивной доски должна составлять не менее 165,1 см. На интерактивной доске не должно быть зон, недоступных для работы.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7D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lastRenderedPageBreak/>
        <w:t>Интерактивная доска должна быть расположена по центру фронтальной стены классного помещения.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7D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Активная поверхность интерактивной доски должна быть матовой. Размещение проектора интерактивной доски должно исключать для пользователей возможность возникновения слепящего эффекта.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7D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Учебные доски, для работы с которыми используется мел, должны иметь темное антибликовое покрытие и должны быть оборудованными дополнительными источниками искусственного освещения, направленного непосредственно на рабочее поле.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7D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При использовании маркерной доски цвет маркера должен быть контрастного цвета по отношению к цвету доски.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2.4.5.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(далее - ЭСО) используются в соответствии с инструкцией по эксплуатации и (или) техническим паспортом. ЭСО должны иметь документы об оценке (подтверждении) соответствия.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ЭСО должно осуществляться при условии их соответствия Единым санитарно-эпидемиологическим и гигиеническим требованиям к продукции (товарам), подлежащей санитарно-эпидемиологическому надзору (контролю) &lt;7&gt;.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&lt;7&gt; Утверждены решением Комиссии Таможенного союза от 28.05.2010 N 299 "О применении санитарных мер в таможенном союзе" (Официальный сайт Комиссии Таможенного союза http://www.tsouz.ru/, 28.06.2010) (далее - Единые санитарные требования).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Минимальная диагональ ЭСО должна составлять для монитора персонального компьютера и ноутбука - не менее 39,6 см, планшета - 26,6 см. Использование мониторов на основе электронно-лучевых трубок в образовательных организациях не допускается.</w:t>
      </w:r>
    </w:p>
    <w:p w:rsidR="008D1D10" w:rsidRPr="009D196D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96D"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  <w:t>2.4.6. При организации питания хозяйствующими субъектами должны соблюдаться следующие требования.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7D8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2.4.6.1. 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</w:t>
      </w:r>
      <w:proofErr w:type="gramStart"/>
      <w:r w:rsidRPr="00A457D8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мясо-рыбный</w:t>
      </w:r>
      <w:proofErr w:type="gramEnd"/>
      <w:r w:rsidRPr="00A457D8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 цех, цех первичной обработки овощей, цех вторичной обработки овощей, моечная для кухонной посуды, моечная для столовой посуды, кладовые и складские помещения с холодильным оборудованием.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B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В составе комплекса помещений для приготовления и раздачи пищи, работающих на полуфабрикатах, должны быть предусмотрены следующие помещения: загрузочный цех, помещения, предназначенные для доготовив полуфабрикатов, горячий цех, холодный цех, моечная для кухонной посуды, моечная для столовой посуды, кладовые и складские помещения с холодильным оборудованием.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lastRenderedPageBreak/>
        <w:t>В составе комплекса помещений буфетов-раздаточных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(термосов, тары).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437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2.4.6.2. Помещения для приготовления и приема пищи, хранения пищевой продукции оборудуются технологическим, холодильным и моечным оборудованием, инвентарем в соответствии с гигиеническими нормативами, а также в целях соблюдения технологии приготовления блюд, режима обработки, условий хранения пищевой продукции.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B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Оборудование, инвентарь, посуда и тара должны быть выполнены из материалов, предназначенных для контакта с пищевыми продуктами, а также предусматривающих возможность их мытья и обеззараживания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Допускается использование одноразовой столовой посуды и приборов.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CA7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Посуда для приготовления блюд должна быть выполнена из нержавеющей стали. Инвентарь, используемый для раздачи и </w:t>
      </w:r>
      <w:proofErr w:type="spellStart"/>
      <w:r w:rsidRPr="00841CA7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порционирования</w:t>
      </w:r>
      <w:proofErr w:type="spellEnd"/>
      <w:r w:rsidRPr="00841CA7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 блюд, должен иметь мерную метку объема в литрах и (или) миллилитрах.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B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Не допускается использование деформированной, с дефектами и механическими повреждениями кухонной и столовой посуды, инвентаря; столовых приборов (вилки, ложки) из алюминия.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 стерильных бутылочек, сосок и пустышек должно быть организовано в специальной промаркированной посуде с крышкой.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Технологическое и холодильное оборудование должно быть исправным и способным поддерживать температурный режим.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Производственные столы, предназначенные для обработки пищевых продуктов, должны быть цельнометаллическими, устойчивыми к действию моющих и дезинфекционных средств, выполнены из материалов для контакта с пищевыми продуктами. Покрытие стола для работы с тестом (столешница) должно быть выполнено из дерева твердых лиственных пород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дошкольных группах, размещенных в жилых и нежилых помещениях жилищного фонда, для работы с тестом допускается использование съемной доски, выполненной из дерева твердых лиственных пород.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При замене оборудования в помещениях для приготовления холодных закусок необходимо обеспечить установку столов с охлаждаемой поверхностью.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Кухонная посуда, столы, инвентарь, оборудование маркируются в зависимости от назначения и должны использоваться в соответствии с маркировкой.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Для обеззараживания воздуха в холодном цехе используется бактерицидная установка для обеззараживания воздуха.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При отсутствии холодного цеха приборы для обеззараживания воздуха устанавливают на участке (в зоне) приготовления холодных блюд, в мясорыбном, овощном цехах и в помещении для обработки яиц.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lastRenderedPageBreak/>
        <w:t>Количество технологического, холодильного и моечного оборудования, инвентаря, кухонной и столовой посуды должно обеспечивать поточность технологического процесса, а объем единовременно приготавливаемых блюд должен соответствовать количеству непосредственно принимающих пищу лиц.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2.4.6.3. Обеденные залы оборудуются столовой мебелью (столами, стульями, табуретами, скамьями), имеющей без дефектов и повреждений покрытие, позволяющее проводить обработку с применением моющих и дезинфицирующих средств.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2.4.7. Спальные комнаты для проживания обеспечиваются кроватями, тумбочками и стульями (табуреты) по количеству проживающих, столом, шкафом (шкафами) для раздельного хранения одежды и обуви. Количество столов и шкафов должно предусматривать возможность использования их всеми проживающими и возможность раздельного хранения вещей.</w:t>
      </w:r>
    </w:p>
    <w:p w:rsidR="008D1D10" w:rsidRPr="009D196D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9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2.4.8. Кровати должны иметь твердое ложе. Допускается оборудование спален раскладными кроватями с жестким ложем </w:t>
      </w:r>
      <w:r w:rsidRPr="009D196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или трансформируемыми кроватями, не превышающими трех уровней и имеющими самостоятельный заход на них.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среднего профессионального, высшего образования.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Каждое спальное место обеспечивается комплектом постельных принадлежностей (матрацем с </w:t>
      </w:r>
      <w:proofErr w:type="spellStart"/>
      <w:r w:rsidRPr="009D19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наматрасником</w:t>
      </w:r>
      <w:proofErr w:type="spellEnd"/>
      <w:r w:rsidRPr="009D19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, подушкой, одеялом), постельным бельем (наволочкой, простыней, пододеяльником) и полотенцами (для лица и для ног, а также банным). Допускается использование одноразовых полотенец для лица, рук и ног.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комплектов постельного белья, </w:t>
      </w:r>
      <w:proofErr w:type="spellStart"/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наматрасников</w:t>
      </w:r>
      <w:proofErr w:type="spellEnd"/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полотенец (для лица и для ног, а также банного) должно быть не менее 2 комплектов на одного человека.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организаций, осуществляющих образовательную деятельность по образовательным программам среднего профессионального, высшего образования, допускается использование личных постельных принадлежностей и спальных мест.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2.4.9. Мебель должна иметь покрытие, допускающее проведение влажной уборки с применением моющих и дезинфекционных средств.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Используемое спортивное оборудование должно быть выполнено из материалов, допускающих их влажную обработку моющими и дезинфекционными средствами.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2.4.10. При установке в помещениях телевизионной аппаратуры расстояние от ближайшего места просмотра до экрана должно быть не менее 2 метров.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2.4.11. На каждом этаже объекта размещаются туалеты для детей и молодежи. На каждом этаже объектов организаций, реализующих образовательные программы дошкольного образования, начального общего, основного общего и среднего общего образования, организаций для детей-сирот и детей, оставшихся без попечения родителей, хозяйствующих субъектов социального обслуживания семьи и детей с круглосуточным пребыванием, загородных стационарных детских оздоровительных лагерей с круглосуточным пребыванием оборудуются туалетные комнаты для детей (молодежи) 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разного пола. Площадь туалетов для детей до 3 лет должна составлять не менее 12 м2, от 3 до 7 лет - 16,0 м2; для детей старше 7 лет - не менее 0,1 м2 на ребенка.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Туалетные комнаты оборудуются умывальниками и туалетными кабинами с дверями. Во вновь строящихся хозяйствующих субъектах в туалетах для мальчиков дополнительно устанавливаются писсуары, оборудованные перегородками.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Туалетные кабины оснащаются мусорными ведрами, держателями для туалетной бумаги, сиденьями на унитазы. Умывальные раковины обеспечиваются мылом, электро- или бумажными полотенцами, ведрами для сбора мусора.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Санитарно-техническое оборудование должно гигиеническим нормативам, быть исправным и без дефектов.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этаже проживания (обучения, пребывания) инвалидов туалетная и душевая комнаты должны быть оборудованы с учетом обеспечения условий доступности для инвалидов.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2.4.12. Для приготовления дезинфекционных растворов, обработки и хранения уборочного инвентаря, моющих и дезинфекционных средств в недоступном для детей месте выделяется помещение либо оборудуется место, исключающее доступ к нему детей. Помещение оборудуют поддоном с холодной и горячей водой, подающейся через смеситель, а также системой водоотведения.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Инструкции по приготовлению дезинфицирующих растворов должны размещаться в месте их приготовления.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96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2.4.13. 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уровня подоконника, а окна, открываемые в весенний, летний и осенний периоды, - москитными сетками.</w:t>
      </w:r>
    </w:p>
    <w:p w:rsidR="008D1D10" w:rsidRPr="008D1D10" w:rsidRDefault="008D1D10" w:rsidP="009D1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2.4.14. В общежитиях (интернатах), кроме общежитий квартирного (гостиничного) типа, должны быть предусмотрены жилые комнаты и помещения общего пользования, в том числе: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этаже туалеты, умывальные, душевые, комнаты гигиены для девушек, помещения для стирки белья, гладильные, комнаты для сушки белья, кухни (за исключением специальных учебно-исправительных учреждений), помещения для обработки и хранения уборочного инвентаря;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кладовые для хранения хозяйственного инвентаря, бельевые (комнаты для раздельного хранения чистого и грязного белья), помещения для сушки одежды и обуви, помещения (камеры) для хранения личных вещей и иные подсобные помещения;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комнаты для самостоятельных занятий, комнаты отдыха и досуга, игровые комнаты для детей семейных пар, проживающих в общежитии;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общежитиях и интернатах для обучающихся в возрасте до 18 лет: комната воспитателя, помещения для оказания медицинской помощи (в случаях, установленных законодательством &lt;8&gt;) и изолятор (для временной изоляции заболевшего до его госпитализации в медицинскую организацию или до приезда родителей или законных представителей).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--------------------------------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&lt;8&gt; Часть 3 статьи 41 Федерального </w:t>
      </w:r>
      <w:hyperlink r:id="rId49" w:history="1">
        <w:r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 от 29.12.2012 N 273-ФЗ</w:t>
        </w:r>
      </w:hyperlink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образовании в Российской Федерации" (Собрание законодательства Российской Федерации, 31.12.2012, N 53, ст. 7598; 2016, N 27, ст. 4246).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5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 помещениях (местах) для стирки белья допускается использование автоматических стиральных машин. Помещения (места) для стирки белья оборудуются раковиной, оснащенной смесителем с горячей и холодной водой, столами (стеллажами или лавками), тазами для ручной стирки, системой водоотведения, сливными трапами.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5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Помещения (места) для стирки белья и гладильные оборудуются отдельно.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5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Душевые комнаты оборудуются местом для раздевания, держателем полотенца, держателем мыла, смесителем с душевой насадкой, трапом для слива воды или душевым поддоном. При наличии нескольких душевых смесителей и поддонов каждый должен быть отделен перегородкой.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Общежития и интернаты квартирного (гостиничного) типа должны соответствовать санитарно-эпидемиологическим требованиям, предъявляемым к условиям проживания в жилых зданиях.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При отделке объектов должны соблюдаться следующие требования: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5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2.5.1. Применяемые строительные и отделочные материалы используют при наличии документов об оценке (подтверждении) соответствия, быть устойчивыми к уборке влажным способом с применением моющих и дезинфицирующих средств, подтверждающие их безопасность, устойчивыми к уборке влажным способом с применением моющих и дезинфицирующих средств.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5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2.5.2. Полы не должны иметь дефектов и повреждений и должны быть выполненными из материалов, допускающих влажную обработку и дезинфекцию.</w:t>
      </w:r>
    </w:p>
    <w:p w:rsidR="008D1D10" w:rsidRPr="00D745FB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D745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2.5.3. Стены и потолки помещений не должны иметь дефектов и повреждений, следов протеканий и признаков поражений грибком, должны иметь отделку, допускающую влажную обработку с применением моющих и дезинфицирующих средств.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5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 помещениях с повышенной влажностью воздуха потолки должны быть влагостойкими.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При обеспечении водоснабжения и водоотведения хозяйствующими субъектами должны соблюдаться следующие требования: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745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.6.1. Здания хозяйствующих субъектов оборудуются системами холодного и горячего водоснабжения, водоотведения в соответствии с требованиями к общественным зданиям и сооружениям в части хозяйственно-питьевого водоснабжения и водоотведения согласно законодательству о техническом регулировании в сфере безопасности зданий и сооружений. Сливные трапы оборудуются в производственных, складских, хозяйственных, подсобных и административно-бытовых помещениях столовой (далее - пищеблока), в помещениях для стирки белья, душевых, туалетах, за исключением помещений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размещенных в жилых помещениях жилищного фонда и в дошкольных группах, размещенных в нежилых помещениях. </w:t>
      </w:r>
      <w:r w:rsidRPr="00D745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Полы, оборудованные сливными трапами, должны быть оборудованы уклонами к отверстиям трапов.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отсутствии централизованной системы водоснабжения и водоотведения хозяйствующие субъекты оборудуются нецентрализованными (автономными) системами холодного и горячего водоснабжения, водоотведения, со спуском сточных вод в локальные очистные сооружения.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горячего централизованного водоснабжения в помещениях хозяйствующего субъекта устанавливаются водонагревающие устройства.</w:t>
      </w:r>
    </w:p>
    <w:p w:rsidR="008D1D10" w:rsidRPr="002B6B5D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  <w:r w:rsidRPr="002B6B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2.6.2. Вода, используемая в хозяйственно-питьевых и бытовых целях, должна соответствовать санитарно-эпидемиологическим требованиям к питьевой воде.</w:t>
      </w:r>
    </w:p>
    <w:p w:rsidR="008D1D10" w:rsidRPr="002B6B5D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  <w:r w:rsidRPr="002B6B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2.6.3. Горячая и холодная вода должна подаваться через смесители.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5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2.6.4. Не допускается использование воды из системы отопления для технологических, а также хозяйственно-бытовых целей.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B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2.6.5. Холодной и горячей водой обеспечиваются производственные помещения пищеблока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помещения, в которых оказывается медицинская помощь, туалеты, душевые, умывальные, комнаты гигиены для девушек, умывальные перед обеденным залом, помещения для стирки белья, помещения для приготовления дезинфицирующих растворов.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B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2.6.6. Питьевой режим организуется посредство</w:t>
      </w:r>
      <w:r w:rsidRPr="00D745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стационарных питьевых фонтанчиков и </w:t>
      </w:r>
      <w:r w:rsidRPr="002B6B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(или) выдачи детям воды</w:t>
      </w:r>
      <w:r w:rsidRPr="00D745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, расфасованной в емкости (бутилированной) промышленного производства, в том числе через установки с дозированным розливом воды, или организуется посредством </w:t>
      </w:r>
      <w:r w:rsidRPr="002B6B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выдачи кипяченой питьевой воды</w:t>
      </w:r>
      <w:r w:rsidRPr="00D745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.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Вода, расфасованная в емкости и поставляемая в хозяйствующие субъекты, должна иметь документы об оценке (подтверждения) соответствия.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установок с дозированным розливом питьевой воды, расфасованной в емкости, проводится замена емкости по мере необходимости, но не реже, чем это предусмотрено сроком годности воды, установленным производителем.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бутилированной воды хозяйствующий субъект должен быть обеспечен запасом чистой посуды (стеклянной, фаянсовой либо одноразовой), а также контейнерами для сбора использованной посуды одноразового применения.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Микроклимат, отопление и вентиляция в объектах должны соответствовать следующим требованиям: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2.7.1. Здания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о техническом регулировании в сфере безопасности зданий и сооружений.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обеспечиваются параметры микроклимата, воздухообмена, определенные требованиями гигиенических нормативов.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воздухе не допускается превышение предельно допустимых концентраций загрязняющих веществ, определенных требованиями гигиенических нормативов.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допускается использование переносных отопительных приборов с инфракрасным излучением.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5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2.7.2. Конструкция окон должна обеспечивать возможность проведения проветривания помещений в любое время года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исключением детских игровых комнат,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назначения).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5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Проветривание в присутствии детей не проводится.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5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2.7.3. Контроль температуры воздуха во всех помещениях, предназначенных для пребывания детей и молодежи, осуществляется Организацией с помощью термометров.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5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2.7.4. Помещения, где установлено оборудование, являющееся источником выделения пыли, химических веществ, избытков тепла и влаги, дополнительно обеспечиваются местной системой вытяжной вентиляции.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5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(или) естественным побуждением.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5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Обследование технического состояния системы вентиляции (ревизия, очистка и контроль эффективности) проводится перед вводом здания в эксплуатацию, затем через 2 года после ввода в эксплуатацию, в дальнейшем не реже 1 раза в 10 лет. При обследовании технического состояния вентиляции должны осуществляться инструментальные измерения объемов вытяжки воздуха.</w:t>
      </w:r>
    </w:p>
    <w:p w:rsidR="008D1D10" w:rsidRPr="00D745FB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D745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2.7.5. Ограждающие устройства отопительных приборов должны быть выполнены из материалов, безвредных для здоровья детей.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5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Ограждения из древесно-стружечных плит к использованию не допускаются.</w:t>
      </w:r>
    </w:p>
    <w:p w:rsidR="008D1D10" w:rsidRPr="00D745FB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45F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2.8. Естественное и искусственное освещение в объектах должны соответствовать следующим требованиям: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2.8.1. Уровни естественного и искусственного освещения в помещениях хозяйствующих субъектов должны соответствовать гигиеническим нормативам.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D745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8.2. В игровых, спальнях групповых ячеек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учебных кабинетах и жилых помещениях </w:t>
      </w:r>
      <w:r w:rsidRPr="00D745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обеспечивается наличие естественного бокового, верхнего или двустороннего освещения.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45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При глубине учебных помещений (аудиторий, классов) более 6 м оборудуется правосторонний подсвет со стороны стены, противоположной </w:t>
      </w:r>
      <w:proofErr w:type="spellStart"/>
      <w:r w:rsidRPr="00D745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светонесущей</w:t>
      </w:r>
      <w:proofErr w:type="spellEnd"/>
      <w:r w:rsidRPr="00D745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, высота которого должна быть не менее 2,2 м от пола.</w:t>
      </w:r>
    </w:p>
    <w:p w:rsidR="008D1D10" w:rsidRPr="00D745FB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D745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Допускается эксплуатация без естественного освещения следующих помещений:</w:t>
      </w:r>
    </w:p>
    <w:p w:rsidR="008D1D10" w:rsidRPr="00D745FB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D745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помещений для спортивных снарядов (далее - снарядные),</w:t>
      </w:r>
    </w:p>
    <w:p w:rsidR="008D1D10" w:rsidRPr="00D745FB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D745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умывальных, душевых, туалетов при гимнастическом (или спортивном) зале,</w:t>
      </w:r>
    </w:p>
    <w:p w:rsidR="008D1D10" w:rsidRPr="00D745FB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D745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душевых и туалетов для персонала,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5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lastRenderedPageBreak/>
        <w:t>кладовых и складских помещений, радиоузлов,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кино-, фотолабораторий,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кинозалов,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книгохранилищ,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5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бойлерных, насосных водопровода и канализации,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 вентиляционных,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 кондиционирования воздуха,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узлов управления и других помещений для установки и управления инженерным и технологическим оборудованием зданий,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5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помещений для хранения и обработки уборочного инвентаря, помещений для хранения и разведения дезинфекционных средств.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ЭСО с демонстрацией обучающих фильмов, программ или иной информации должны быть выполнены мероприятия, предотвращающие неравномерность освещения и появление бликов на экране.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5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2.8.3. Остекление окон выполняется из цельного стекла. Не допускается наличие трещин и иное нарушение целостности стекла. Чистка оконных стекол проводится по мере их загрязнения.</w:t>
      </w:r>
    </w:p>
    <w:p w:rsidR="008D1D10" w:rsidRPr="00D745FB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D745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2.8.4. Конструкция регулируемых солнцезащитных устройств на окнах в исходном положении не должна уменьшать светоактивную площадь оконного проема.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5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Зашторивание окон в спальных помещениях проводится во время дневного и ночного сна, в остальное время шторы должны быть раздвинуты в целях обеспечения естественного освещения помещения.</w:t>
      </w:r>
    </w:p>
    <w:p w:rsidR="008D1D10" w:rsidRPr="00D745FB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45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2.8.5. Система общего освещения обеспечивается потолочными светильниками с разрядными, люминесцентными или светодиодными лампами </w:t>
      </w:r>
      <w:r w:rsidRPr="00D745F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со спектрами светоизлучения: белый, тепло-белый, естественно-белый.</w:t>
      </w:r>
    </w:p>
    <w:p w:rsidR="008D1D10" w:rsidRPr="00D745FB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45F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Не допускается в одном помещении использовать разные типы ламп, а также лампы с разным </w:t>
      </w:r>
      <w:proofErr w:type="spellStart"/>
      <w:r w:rsidRPr="00D745F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светооизлучением</w:t>
      </w:r>
      <w:proofErr w:type="spellEnd"/>
      <w:r w:rsidRPr="00D745F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5F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Уровни искусственной освещенности для детей дошкольного возраста в групповых (игровых) - не менее 400 люкс,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учебных помещениях для детей старше 7 лет - не менее 300 люкс, в учебных кабинетах черчения и рисования, изостудиях, мастерских живописи, рисунка и скульптуры - 300 люкс, в мастерских трудового обучения - 400 люкс.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5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2.8.6. Осветительные приборы должны иметь светорассеивающую конструкцию: в помещениях, предназначенных для занятий физкультурой и спортом - защитную, в помещениях пищеблока, душевых и в прачечной - пылевлагонепроницаемую.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2.8.7. В спальных корпусах дополнительно предусматривается дежурное (ночное) освещение в рекреациях (коридорах).</w:t>
      </w:r>
    </w:p>
    <w:p w:rsidR="008D1D10" w:rsidRPr="00D745FB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D745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2.8.8. Для равномерного освещения помещений используются отделочные материалы, создающие матовую поверхность светлых оттенков с коэффициентом отражения от панелей стен не менее 0,55, потолка, верхней части стен и оконных откосов - не менее 0,7, мебели - не менее - 0,45.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5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При использовании декоративных элементов с яркой цветовой палитрой их площадь не должна превышать 25% от общей площади поверхности стен помещения.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5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2.8.9. Все источники искусственного освещения должны содержаться в исправном состоянии и не должны содержать следы загрязнений.</w:t>
      </w:r>
    </w:p>
    <w:p w:rsidR="008D1D10" w:rsidRPr="00D745FB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45F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2.8.10. Неисправные и перегоревшие люминесцентные лампы хранятся в отдельном помещении (месте) и направляют на утилизацию в порядке, установленном законодательством Российской Федерации.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При организации профилактических и противоэпидемических мероприятий хозяйствующими субъектами должны соблюдаться следующие требования: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2.9.1. Медицинская помощь в хозяйствующих субъектах осуществляется в соответствии с законодательством в сфере охраны здоровья.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2.9.2. Медицинская деятельность в хозяйствующих субъектах осуществляется самостоятельно (при наличии санитарно-эпидемиологического заключения) или медицинской организацией.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BE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2.9.3. Лица с признаками инфекционных заболеваний в объекты не допускаются. При выявлении лиц с признаками инфекционных заболеваний во время их нахождения на объекте хозяйствующим субъектом должны быть приняты меры по ограничению или исключению их контакта с иными лицами посредством размещения в помещения для оказания медицинской помощи или иные помещения, кроме вспомогательных, &lt;9&gt; до приезда законных представителей (родителей или опекунов), до перевода в медицинскую организацию или до приезда скорой помощи.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&lt;9&gt; Статья 29 Федерального </w:t>
      </w:r>
      <w:hyperlink r:id="rId50" w:history="1">
        <w:r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 от 30.03.1999 N 52-ФЗ</w:t>
        </w:r>
      </w:hyperlink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санитарно-эпидемиологическом благополучии населения" (Собрание законодательства Российской Федерации, 1999, N 14, ст. 1650; 2004, N 35, ст. 3607).</w:t>
      </w:r>
    </w:p>
    <w:p w:rsidR="008D1D10" w:rsidRPr="002F3BEA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2F3BE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2.9.4. После перенесенного заболевания дети допускаются к посещению при наличии медицинского заключения (медицинской справки).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BE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2.9.5. В целях предотвращения возникновения и распространения инфекционных и неинфекционных заболеваний и пищевых отравлений в хозяйствующим субъектом проводятся </w:t>
      </w:r>
      <w:r w:rsidRPr="002F3BEA">
        <w:rPr>
          <w:rFonts w:ascii="Times New Roman" w:eastAsia="Times New Roman" w:hAnsi="Times New Roman" w:cs="Times New Roman"/>
          <w:sz w:val="24"/>
          <w:szCs w:val="24"/>
          <w:lang w:eastAsia="ru-RU"/>
        </w:rPr>
        <w:t>(за исключением организаций дополнительного образования, развивающих центров, игровых комнат, организаций социального обслуживания в части предоставления социальных услуг в полустационарной форме (с кратковременным дневным пребыванием)):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BE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lastRenderedPageBreak/>
        <w:t>контроль за санитарным состоянием и содержанием собственной территории и всех объектов, за соблюдением правил личной гигиены лицами, находящимися в них;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BE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организация профилактических и противоэпидемических мероприятий и контроль за их проведением;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BE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работа по организации и проведению мероприятий по дезинфекции, дезинсекции и дератизации, противоклещевых (</w:t>
      </w:r>
      <w:proofErr w:type="spellStart"/>
      <w:r w:rsidRPr="002F3BE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акарицидных</w:t>
      </w:r>
      <w:proofErr w:type="spellEnd"/>
      <w:r w:rsidRPr="002F3BE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) обработок и контроль за их проведением;</w:t>
      </w:r>
    </w:p>
    <w:p w:rsidR="008D1D10" w:rsidRPr="002F3BEA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2F3BE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осмотры детей с целью выявления инфекционных заболеваний (в том числе на педикулез) при поступлении в Организацию, а также в случаях, установленных законодательством в сфере охраны здоровья;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BE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организация профилактических осмотров воспитанников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обучающихся </w:t>
      </w:r>
      <w:r w:rsidRPr="002F3BE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 проведение профилактических прививок;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BE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распределение детей в соответствии с заключением о принадлежности несовершеннолетнего к медицинской группе для занятий физической культурой &lt;10&gt;;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&lt;10&gt; Пункт 7 Порядка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комплекса ГТО, в том числе инвалидов и лиц с ограниченными возможностями здоровья (приложение N 3 к Порядку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(ГТО)", утвержденному приказом Минздрава России от 23.10.2020 N 1144н (зарегистрирован Минюстом России 03.12.2020, регистрационный N 61238).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BE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(молодежи);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BE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работа по формированию здорового образа жизни и реализация технологий сбережения здоровья;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BE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контроль за соблюдением правил личной гигиены;</w:t>
      </w:r>
    </w:p>
    <w:p w:rsidR="008D1D10" w:rsidRPr="002F3BEA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2F3BE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контроль за информированием хозяйствующего субъекта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:rsidR="008D1D10" w:rsidRPr="002F3BEA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2F3BE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lastRenderedPageBreak/>
        <w:t xml:space="preserve">В целях профилактики контагиозных гельминтозов (энтеробиоза и </w:t>
      </w:r>
      <w:proofErr w:type="spellStart"/>
      <w:r w:rsidRPr="002F3BE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гименолепидоза</w:t>
      </w:r>
      <w:proofErr w:type="spellEnd"/>
      <w:r w:rsidRPr="002F3BE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8D1D10" w:rsidRPr="002F3BEA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2F3BE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Все выявленные </w:t>
      </w:r>
      <w:proofErr w:type="spellStart"/>
      <w:r w:rsidRPr="002F3BE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инвазированные</w:t>
      </w:r>
      <w:proofErr w:type="spellEnd"/>
      <w:r w:rsidRPr="002F3BE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регистрируются в журнале для инфекционных заболеваний.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BE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</w:p>
    <w:p w:rsidR="008D1D10" w:rsidRPr="002F3BEA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3BE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При наличии бассейна с целью профилактики паразитарных заболеваний проводится лабораторный контроль качества воды в ванне плавательного бассейна хозяйствующего субъекта с одновременным отбором смывов с объектов внешней среды на паразитологические показатели.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2.9.6. В организациях с круглосуточным пребыванием детей обеспечиваются помывочные дни не реже 1 раза в 7 календарных дней. В бане и (или) душевых следует пользоваться индивидуальными принадлежностями: обувью, полотенцем, мылом и иным моющим средством, мочалкой.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помывки в душе предоставляется ежедневно.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организациях с круглосуточным пребыванием дети должны быть обеспечены индивидуальными средствами гигиены (зубные щетки, расчески, мочалки).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2.9.7. Хозяйствующим субъектом должны быть созданы условия для мытья рук воспитанников, обучающихся и отдыхающих.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В отношении организации образовательного процесса и режима дня должны соблюдаться следующие требования: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F3BE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.10.1. Издательская продукция (книжные и электронные ее варианты), используемые хозяйствующим субъектом, должны соответствовать гигиеническим нормативам.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2.10.2. Кабинеты информатики и работа с ЭСО должны соответствовать гигиеническим нормативам.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ЭСО во время занятий и перемен должна проводиться гимнастика для глаз. При использовании книжных учебных изданий гимнастика для глаз должна проводиться во время перемен.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BE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Для профилактики нарушений осанки во время занятий должны проводиться соответствующие физические упражнения (далее физкультминутки).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BE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При использовании ЭСО с демонстрацией обучающих фильмов, программ или иной информации, предусматривающих ее фиксацию в тетрадях воспитанниками и обучающимися, продолжительность непрерывного использования экрана не должна превышать </w:t>
      </w:r>
      <w:r w:rsidRPr="002F3BE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для детей 5 - 7 лет - 5 - 7 минут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учащихся 1 - 4-х классов - 10 минут, для 5 - 9-х классов - 15 минут.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BE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lastRenderedPageBreak/>
        <w:t>Общая продолжительность использования ЭСО на уроке не должна превышать для интерактивной доски - для детей до 10 лет - 20 минут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старше 10 лет - 30 минут; компьютера - для детей 1 - 2 классов - 20 минут, 3 - 4 классов - 25 минут, 5 - 9 классов - 30 минут, 10 - 11 классов - 35 минут.</w:t>
      </w:r>
    </w:p>
    <w:p w:rsidR="008D1D10" w:rsidRPr="002F3BEA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3BE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Занятия с использованием ЭСО в возрастных группах до 5 лет не проводятся.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2.10.3. Расписание занятий составляются с учетом дневной и недельной динамики умственной работоспособности обучающихся и шкалой трудности учебных предметов.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двигательной активности детей в течение дня организуется с учетом возрастных особенностей и состояния здоровья.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 во время письма, рисования и использования ЭСО.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BE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Физкультурные, физкультурно-оздоровительные мероприятия, массовые спортивные мероприятия,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туристические походы, спортивные соревнования </w:t>
      </w:r>
      <w:r w:rsidRPr="002F3BE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организуются с учетом возраста, физической подготовленности и состояния здоровья детей. Хозяйствующим субъектом обеспечивается присутствие медицинских работников на спортивных соревнованиях и на занятиях в плавательных бассейнах.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BE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2.10.4. 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светильников, уборке снега с крыш, выполнению ремонтно-строительных и отделочных работ, подъему и переносу тяжестей.</w:t>
      </w:r>
    </w:p>
    <w:p w:rsidR="008D1D10" w:rsidRPr="00866718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2.11. Содержание собственной территории и помещений хозяйствующего субъекта должно соответствовать следующим требованиям: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2.11.1. На собственной территории не допускается скопление мусора. Уборка территории проводится ежедневно или по мере загрязнения. Для очистки собственной территории от снега использование химических реагентов не допускается.</w:t>
      </w:r>
    </w:p>
    <w:p w:rsidR="008D1D10" w:rsidRPr="00866718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Мусор должен собираться в мусоросборники, мусоросборники следует закрывать крышками. Очистка мусоросборников проводится при заполнении 2/3 их объема.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Не допускается сжигание мусора на собственной территории, в том числе в мусоросборниках.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lastRenderedPageBreak/>
        <w:t>На территории используемых хозяйствующими субъектами игровых, спортивных, прогулочных площадок, в зонах отдыха должны проводиться мероприятия, направленные на профилактику инфекционных, паразитарных и массовых неинфекционных заболеваний.</w:t>
      </w:r>
    </w:p>
    <w:p w:rsidR="008D1D10" w:rsidRPr="00866718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При наличии на собственной территории песочниц ежегодно, в весенний период, в песочницах, на игровых площадках, проводится полная смена песка. Песок должен соответствовать гигиеническим нормативам. При обнаружении возбудителей паразитарных и инфекционных болезней проводится внеочередная замена песка.</w:t>
      </w:r>
    </w:p>
    <w:p w:rsidR="008D1D10" w:rsidRPr="00866718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Песочницы в отсутствие детей во избежание загрязнения песка закрываются крышками, полимерными пленками или иными защитными приспособлениями.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 каждом помещении должна стоять емкость для сбора мусора. Переполнение емкостей для мусора не допускается.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встроенных, встроенно-пристроенных к жилым зданиям (или к зданиям административного общественного назначения), пристроенных, приспособленных помещениях обращение с отходами производства и потребления осуществляется в соответствии с законодательством в сфере обращения с отходами.</w:t>
      </w:r>
    </w:p>
    <w:p w:rsidR="008D1D10" w:rsidRPr="00866718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2.11.2. Все помещения подлежат ежедневной влажной уборке с применением моющих средств.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Влажная уборка в спальнях проводится после ночного и дневного сна, в спортивных залах и групповых помещениях не реже 2 раз в день.</w:t>
      </w:r>
    </w:p>
    <w:p w:rsidR="008D1D10" w:rsidRPr="00866718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Спортивный инвентарь и маты в спортивном зале ежедневно протираются с использованием мыльно-содового раствора. Ковровые покрытия ежедневно очищаются с использованием пылесоса. Ковровое покрытие не реже одного раза в месяц подвергается влажной обработке. После каждого занятия спортивный, гимнастический, хореографический, музыкальный залы проветриваются в течение не менее 10 минут.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Столы в групповых помещениях промываются горячей водой с моющим средством до и после каждого приема пищи.</w:t>
      </w:r>
    </w:p>
    <w:p w:rsidR="008D1D10" w:rsidRPr="00866718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 или иным моющим средством; нагрудники из ткани - стираются.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Игрушки моются в специально выделенных, промаркированных емкостях.</w:t>
      </w:r>
    </w:p>
    <w:p w:rsidR="008D1D10" w:rsidRPr="00866718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Приобретенные игрушки (за исключением </w:t>
      </w:r>
      <w:proofErr w:type="spellStart"/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мягконабивных</w:t>
      </w:r>
      <w:proofErr w:type="spellEnd"/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) перед использованием детьми моются проточной водой с мылом или иным моющим средством, безвредным для здоровья детей.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Пенолатексные</w:t>
      </w:r>
      <w:proofErr w:type="spellEnd"/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, ворсованные игрушки и </w:t>
      </w:r>
      <w:proofErr w:type="spellStart"/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мягконабивные</w:t>
      </w:r>
      <w:proofErr w:type="spellEnd"/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игрушки обрабатываются согласно инструкции производителя.</w:t>
      </w:r>
    </w:p>
    <w:p w:rsidR="008D1D10" w:rsidRPr="00866718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Игрушки, которые не подлежат влажной обработке (мытью, стирке), допускается использовать в качестве демонстрационного материала.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lastRenderedPageBreak/>
        <w:t>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Туалеты, столовые, вестибюли, рекреации подлежат влажной уборке после каждой перемены.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 учебных и вспомогательных помещений проводится после окончания занятий, в отсутствие обучающихся, при открытых окнах или фрамугах.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обучения в несколько смен уборка проводится по окончании каждой смены.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 помещений интерната при общеобразовательной организации проводится не реже 1 раза в день.</w:t>
      </w:r>
    </w:p>
    <w:p w:rsidR="008D1D10" w:rsidRPr="008D1D10" w:rsidRDefault="008D1D10" w:rsidP="008D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6934200" cy="857250"/>
            <wp:effectExtent l="19050" t="0" r="0" b="0"/>
            <wp:docPr id="2" name="Рисунок 2" descr="https://avatars.mds.yandex.net/get-adfox-content/2765366/201030_adfox_1310107_3788745.264ecbdcffe70df55cf90bb5a0703d53.gif/optimize.webp?webp=false">
              <a:hlinkClick xmlns:a="http://schemas.openxmlformats.org/drawingml/2006/main" r:id="rId5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adfox-content/2765366/201030_adfox_1310107_3788745.264ecbdcffe70df55cf90bb5a0703d53.gif/optimize.webp?webp=false">
                      <a:hlinkClick r:id="rId5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D10" w:rsidRPr="00866718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</w:t>
      </w:r>
      <w:r w:rsidRPr="002B6B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.11.3. Уборочный инвентарь маркируется в зависимости от назначения помещений и видов работ</w:t>
      </w:r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. Инвентарь для уборки туалетов должен иметь иную маркировку и храниться отдельно от другого инвентаря.</w:t>
      </w:r>
    </w:p>
    <w:p w:rsidR="008D1D10" w:rsidRPr="002B6B5D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  <w:r w:rsidRPr="002B6B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По окончании уборки весь инвентарь промывается с использованием моющих средств, ополаскивается проточной водой и просушивается.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Инвентарь для туалетов после использования обрабатывается дезинфекционными средствами в соответствии с инструкцией по их применению.</w:t>
      </w:r>
    </w:p>
    <w:p w:rsidR="008D1D10" w:rsidRPr="002B6B5D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  <w:r w:rsidRPr="002B6B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2.11.4. Ежедневная уборка </w:t>
      </w:r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туалетов, умывальных, душевых, помещений для оказания медицинской помощи, обеденных залов столовых, буфетов, </w:t>
      </w:r>
      <w:r w:rsidRPr="002B6B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производственных цехов пищеблока проводится с использованием дезинфицирующих средств. Дверные ручки, поручни, выключатели ежедневно протираются с использованием дезинфицирующих средств.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Для технических целей в туалетных помещениях устанавливается отдельный водопроводный кран.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Санитарно-техническое оборудование ежедневно должно обеззараживаться. Сидения на унитазах, ручки сливных бачков и ручки дверей моются ежедневно теплой водой с мылом или иным моющим средством, безвредным для здоровья человека. Горшки моются после каждого использования при помощи щеток и моющих средств. Ванны, раковины, унитазы чистят дважды в день или по мере загрязнения щетками с использованием моющих и дезинфицирующих средств.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2.11.5. Смена постельного белья и полотенец осуществляется по мере загрязнения, но не реже 1-го раза в 7 дней. Грязное белье складывается в мешки и доставляется в прачечную. Для сбора и хранения грязного белья выделяется специальное помещение или место для временного хранения. Чистое белье хранится в отдельном помещении, в гладильной или в </w:t>
      </w:r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lastRenderedPageBreak/>
        <w:t>специальном месте в закрытых стеллажах или шкафах. Выдача чистого белья организуется так, чтобы было исключено его пересечение с грязным бельем.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Постельные принадлежности (матрацы, подушки, спальные мешки) проветриваются непосредственно в спальнях во время каждой генеральной уборки, а также на специально отведенных для этого площадках хозяйственной зоны. Постельные принадлежности подвергаются химической чистке или дезинфекционной обработке один раз в год.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мочалки для тела после использования замачиваются в дезинфекционном растворе, промываются проточной водой, просушиваются и хранятся в индивидуальных чистых мешках.</w:t>
      </w:r>
    </w:p>
    <w:p w:rsidR="008D1D10" w:rsidRPr="002B6B5D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  <w:r w:rsidRPr="002B6B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8D1D10" w:rsidRPr="002B6B5D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  <w:r w:rsidRPr="002B6B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2.11.7. Во всех видах помещений не реже одного раза в месяц (в смену) проводится генеральная уборка с применением моющих и дезинфицирующих средств.</w:t>
      </w:r>
    </w:p>
    <w:p w:rsidR="008D1D10" w:rsidRPr="00346DF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  <w:r w:rsidRPr="00346DF0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2.11.8. Вытяжные вентиляционные решетки не должны содержать следов загрязнений. Очистка шахт вытяжной вентиляции проводится по мере загрязнения.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F0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2.11.9. В помещениях не должно быть насекомых, грызунов и следов их жизнедеятельности. Внутри помещений допускается дополнительное использование механических методов.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F0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При появлении синантропных насекомых и грызунов проводится дезинсекция и дератизация</w:t>
      </w:r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. Дезинсекция и дератизация проводится в отсутствие детей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молодежи.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Требования в отношении отдельных видов осуществляемой 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хозяйствующими субъектами деятельности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 организациях, реализующих образовательные программы дошкольного образования, осуществляющих присмотр и уход за детьми, в том числе размещенных в жилых и нежилых помещениях жилищного фонда и нежилых зданиях должны соблюдаться следующие требования: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 и нежилых зданий, определяется исходя из расчета площади групповой (игровой) комнаты.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Для групп раннего возраста (до 3 лет) - не менее 2,5 м2 на 1 ребенка и для групп дошкольного возраста (от 3 до 7 лет) - не менее 2 м2 на одного ребенка, без учета мебели и ее расстановки. Площадь спальной для детей до 3 лет должна составлять не менее 1,8 м2 на ребенка, для детей от 3 до 7 лет - не менее 2,0 м2 на ребенка. Физкультурный зал для детей дошкольного возраста должен быть не менее 75 м2.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организациях, осуществляющих образовательную деятельность.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lastRenderedPageBreak/>
        <w:t>Количество воспитанников с ограниченными возможностями здоровья определяется исходя из расчета соблюдения нормы площади на одного воспитанника, а также соблюдения требований к расстановке мебели в соответствии с Правилами. Количество детей в группах компенсирующей направленности не должно превышать:</w:t>
      </w:r>
    </w:p>
    <w:p w:rsidR="008D1D10" w:rsidRPr="00866718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для детей с тяжелыми нарушениями речи - 6 детей в возрасте до 3 лет и 10 детей в возрасте старше 3 лет,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для детей с фонетико-фонематическими нарушениями речи - 12 детей в возрасте старше 3 лет,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глухих детей - 6 детей для обеих возрастных групп,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слабослышащих детей - 6 детей в возрасте до 3 лет и 8 детей в возрасте старше 3 лет,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слепых детей - 6 детей для обеих возрастных групп,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слабовидящих детей - 6 детей в возрасте до 3 лет и 10 детей в возрасте старше 3 лет,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амблиопией, косоглазием - 6 детей в возрасте до 3 лет и 10 детей в возрасте старше 3 лет,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нарушениями опорно-двигательного аппарата - 6 детей в возрасте до 3 лет и 8 детей в возрасте старше 3 лет,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с задержкой </w:t>
      </w:r>
      <w:proofErr w:type="spellStart"/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психоречевого</w:t>
      </w:r>
      <w:proofErr w:type="spellEnd"/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- 6 детей в возрасте до 3 лет,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задержкой психического развития - 10 детей в возрасте старше 3 лет,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умственной отсталостью легкой степени - 10 детей в возрасте старше 3 лет,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умственной отсталостью умеренной, тяжелой степени - 8 детей в возрасте старше 3 лет,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расстройствами аутистического спектра - 5 детей для обеих возрастных групп,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8D1D10" w:rsidRPr="00866718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Количество детей в группах комбинированной направленности не должно превышать:</w:t>
      </w:r>
    </w:p>
    <w:p w:rsidR="008D1D10" w:rsidRPr="00866718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 возрасте до 3 лет - не более 10 детей, в том числе не более 3 детей с ограниченными возможностями здоровья;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 возрасте старше 3 лет, в том числе: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организация разновозрастных групп компенсирующей или комбинированной направленности для детей от 2 месяцев до 3 лет и от 3 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группы, с предельной наполняемостью 6 и 12 человек соответственно.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3.1.2. Дошкольные организации должны иметь собственную территорию для прогулок детей (отдельно для каждой группы).</w:t>
      </w:r>
    </w:p>
    <w:p w:rsidR="008D1D10" w:rsidRPr="00866718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На собственной территории дошкольной организации следует располагать игровую (групповые и физкультурно-оздоровительные площадки) и хозяйственную зоны, а также место для хранения колясок, велосипедов, санок.</w:t>
      </w:r>
    </w:p>
    <w:p w:rsidR="008D1D10" w:rsidRPr="00866718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Игровая зона включает групповые площадки, индивидуальные для каждой группы. Для отделения групповых площадок друг от друга, а также для отделения их от хозяйственной зоны используют зеленые насаждения. На территории групповых площадок устанавливают теневой навес площадью из расчета не менее 1 м2 на одного ребенка, но не менее 20 м2, песочницы, а также иные приспособления для игр. Теневые навесы оборудуют полами из дерева или иных строительных материалов в соответствии с областью применения.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1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Допускается установка на прогулочной площадке сборно-разборных навесов, беседок.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Планировка помещений дошкольных организаций и организаций, осуществляющих присмотр и уход за детьми, за исключением помещений, размещенных в жилых помещениях, должна обеспечить возможность формирования изолированных помещений для каждой детской группы (далее - групповая ячейка) - раздевальная комната, групповая комната, спальня, буфет, туалет, совмещенный с умывальной, наличие при необходимости дополнительных помещений для занятий с детьми (музыкальный зал, физкультурный зал, кабинет логопеда, помещения для иных дополнительных занятий), а также иных помещений (помещения для оказания медицинской помощи, пищеблок, помещения для стирки белья) и помещений служебно-бытового назначения.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Групповые ячейки размещаются не выше третьего этажа, в том числе, групповые ячейки для детей с ограниченными возможностями здоровья, - не выше второго этажа, для детей 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нарушениями опорно-двигательного аппарата и зрения - на первом этаже</w:t>
      </w:r>
      <w:r w:rsidRPr="003013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. Групповые ячейки для детей до 3-х лет располагаются на 1 этаже.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3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Помещения постоянного пребывания детей для дезинфекции воздушной среды оборудуются приборами по обеззараживанию воздуха. Полы в помещениях групповых, расположенных на первом этаже, должны быть утепленными или отапливаемыми.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размещении дошкольной организации и организации, осуществляющей уход и присмотр за детьми в отдельно стоящем здании групповые ячейки для детей младенческого и раннего возраста должны иметь самостоятельный вход на игровую площадку.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раздевальной комнате для детей младенческого и раннего возраста до года выделяется место для раздевания родителей и кормления грудных детей матерями.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этаже (при наличии) дошкольной организации и организации, осуществляющей присмотр и уход за детьми, за исключением помещений, размещенных в жилых и нежилых помещениях жилищного фонда и нежилых зданий, размещаются дополнительные помещения для работы с детьми, а также группы для детей старшего дошкольного возраста.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групповых ячеек, располагающихся выше первого этажа, раздевальные комнаты для детей могут размещаться на первом этаже.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3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При численности воспитанников дошкольной организации более 120 человек предусматривается отдельный зал для занятий музыкой и отдельный зал для занятий физкультурой.</w:t>
      </w:r>
    </w:p>
    <w:p w:rsidR="008D1D10" w:rsidRPr="0030130F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3013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Игрушки, используемые на прогулке, хранятся отдельно от игрушек, используемых в группе, в специально отведенных местах.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3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Для хранения верхней одежды раздевальные групповых ячеек оборудуются шкафами для верхней одежды детей с индивидуальными ячейками, полками для головных уборов, крючками. Каждая индивидуальная ячейка маркируется. Количество индивидуальных ячеек должно соответствовать списочному количеству детей в группе.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3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 раздевальных комнатах или в отдельных помещениях создаются условия для сушки верхней одежды и обуви детей.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Для детей младенческого и раннего возраста раздевальную комнату следует оборудовать пеленальными столами, стульями, раковиной для мытья рук, шкафом для одежды матерей, местом для грудного кормления детей.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игровых для детей раннего возраста устанавливают пеленальные столы и столики, манеж с покрытием из материалов, позволяющих проводить влажную обработку и дезинфекцию.</w:t>
      </w:r>
    </w:p>
    <w:p w:rsidR="008D1D10" w:rsidRPr="0030130F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3013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3.1.5. В игровых комнатах для детей от 1,5 лет и старше столы и стулья устанавливаются согласно общему количеству детей в группах.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3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3.1.6. Расстановка кроватей должна обеспечивать свободный проход детей между ними.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3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lastRenderedPageBreak/>
        <w:t>При использовании раскладных кроватей в каждом групповом помещении предусматривается место для их хранения, а также место для индивидуального хранения постельных принадлежностей и белья.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3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Количество кроватей должно соответствовать общему количеству детей, находящихся в группе.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3.1.7. </w:t>
      </w:r>
      <w:r w:rsidRPr="003013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Туалеты дошкольной организации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организации, осуществляющей присмотр и уход за детьми</w:t>
      </w:r>
      <w:r w:rsidRPr="003013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, делятся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унитазы, которые обеспечиваются индивидуальными сидениями для каждого ребенка. В умывальные раковины для детей вода подается через смеситель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3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Туалеты для детей раннего возраста оборудуются в одном помещении. В нем устанавливаются умывальные раковины для детей, раковина и унитаз (в отдельной кабине) для персонала, шкаф (стеллаж) с ячейками для хранения индивидуальных горшков и слив для их обработки, детская ванна (для детей ясельного возраста) или душевой поддон, а также хозяйственный шкаф.</w:t>
      </w:r>
    </w:p>
    <w:p w:rsidR="008D1D10" w:rsidRPr="0030130F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3013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Индивидуальные горшки маркируются по общему количеству детей.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3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 туалетной умывальной зоне дошкольной, средней, старшей и подготовительной групп устанавливаются умывальные раковины для детей, раковину и унитаз (в отдельной кабине) для персонала, а также детские унитазы. В старших и подготовительных группах туалетные комнаты (отдельные кабинки) оборудуются отдельно для мальчиков и девочек.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3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Не допускается использование детского туалета персоналом.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3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 умывальной зоне устанавливаются вешалки для детских полотенец (отдельно для рук и ног), количество которых должно соответствовать общему количеству детей.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круглосуточном режиме пребывания детей оборудуют ванные комнаты с душевыми кабинами (ваннами, поддонами).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3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3.1.8.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3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3.1.9. Воспитатели и помощники воспитателя обеспечиваются санитарной одеждой из расчета не менее 2 комплектов на 1 человека. У помощника воспитателя дополнительно должны быть: фартук, колпак или косынка для надевания во время раздачи пищи, фартук для мытья посуды и отдельный халат для уборки помещений.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30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3.1.10. Допускается доставка готовых блюд из других организаций в соответствии с пунктом 1.9 Правил. Доставка готовых блюд должна осуществляться в изотермической таре.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3.1.11. 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 место (помещение), оборудованное шкафчиками или 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вешалками для раздельного хранения верхней одежды и полками для обуви воспитанников; игровая комната для проведения игр; помещение (место в игровой комнате) для сна; кухня (при нахождении детей более 4 часов) для хранения пищевых продуктов, приготовления пищи, мытья и хранения посуды, разделочного инвентаря и столовых приборов; помещение (место в игровой комнате или на кухне) для приема пищи детьми (при нахождении детей более 4 часов); место (в помещении кухни или игровой комнаты) для организации питьевого режима; помещение (место) для хранения белья (при организации сна детей); место или (шкаф) для хранения уборочного инвентаря; туалет; умывальная комната.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 совмещение в одном помещении туалета и умывальной комнаты.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Туалет оборудуется унитазом, обеспечивается индивидуальными сидениями для каждого ребенка, для детей до трех лет - индивидуальными горшками.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совмещение в одном туалетном помещении туалета для детей и персонала группы или использование детьми туалета и умывальной комнаты персонала группы.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ребенок обеспечивается индивидуальным полотенцем для рук, а при организации сна - индивидуальными постельными принадлежностями (комплект постельного белья, одеяло, подушка). Допускается использование одноразовых полотенец и личного постельного белья.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менее 0,7 м2 на одно посадочное место. Количество посадочных мест должно обеспечивать одновременный прием пищи всеми детьми.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кухни организуются раздаточное помещение и место для мытья и хранения посуды, которое может быть оборудовано посудомоечной машиной.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законодательства, если это не противоречит требованиям жилищного законодательства.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просушивание белья, одежды и обуви в игровой комнате, спальне, кухне.</w:t>
      </w:r>
    </w:p>
    <w:p w:rsidR="008D1D10" w:rsidRPr="00CD6635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66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В детских центрах, центрах развития детей, реализующих образовательные программы дошкольного образования и (или) осуществляющих присмотр и уход за детьми, размещенных в нежилых помещениях, должны соблюдаться следующие требования: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Набор помещений включает игровые помещения для детей, помещения для занятий и помещения для персонала, помещение (место) для мытья игрушек и игрового оборудования.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63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должен быть обеспечен питьевой режим.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Помещения оборудуются вешалками для верхней одежды, полками для обуви.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Вновь приобретаемое оборудование, игры и игрушки для детей должны иметь документы об оценке (подтверждении) соответствия.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Используемое оборудование должно быть исправным и предусматривать возможность его мытья с применением моющих и дезинфицирующих средств. Мытье игрушек и оборудования проводится в конце рабочего дня.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В помещениях предусматривается естественное и (или) искусственное освещение.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Заболевшие дети, а также дети с подозрением на наличие инфекционного заболевания к посещению хозяйствующего субъекта не допускаются.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Для организации прогулок используются оборудованные детские площадки. Допускается использование внутридомовых и придомовых территорий, скверов и парков в части, не противоречащей требованиям жилищного законодательства.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3.2.7. Туалет оборудуется унитазом, обеспечивается индивидуальными сидениями (в том числе, одноразовыми) для каждого ребенка. Для детей до 3 лет - индивидуальными горшками.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совмещение в одном туалетном помещении туалета для детей и персонала или использование детьми туалета и умывальной комнаты персонала.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3.2.8. Каждый ребенок обеспечивается индивидуальным полотенцем для рук. Допускается использование одноразовых полотенец.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3.2.9. При нахождении детей до 7 лет в детском центре или иной детской организации более 4 часов необходимо обеспечить им условия для приема пищи и организации сна.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3.2.10. При организации образовательной деятельности пребывание и размещение детей осуществляется в соответствии с требованиями пункта 3.1.11 Правил.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 детских игровых комнатах,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назначения, должны соблюдаться следующие требования: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помещений включает игровые помещения для детей и помещения для персонала, помещение (место) для мытья игрушек и игрового оборудования.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Допускается использование туалетов, расположенных в торгово-развлекательных и культурно-досуговых центрах, павильонах, аэропортах, железнодорожных вокзалах и иных объектах нежилого назначения, в которых функционирует хозяйствующий субъект.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обеспечивается питьевой режим.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помещения оборудуются вешалками для верхней одежды, полками для обуви, детской мебелью, игровым оборудованием, играми и игрушками. Приобретаемая продукция для детей должна иметь документы об оценке (подтверждении) соответствия.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Используемое игровое оборудование должно соответствовать обязательным требованиям, установленным техническими регламентами, предусматривать возможность его мытья с применением моющих и дезинфицирующих средств. Мытье игрушек и игрового оборудования проводится в конце рабочего дня и по мере необходимости.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В игровых комнатах предусматривается естественное и (или) искусственное освещение.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3.3.4. В игровые комнаты принимаются дети, не имеющие визуальных признаков инфекционных заболеваний.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При реализации образовательных программ начального общего, основного общего и среднего общего образования должны соблюдаться следующие требования: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 На собственной территории организации, реализующей образовательные программы начального общего, основного общего и среднего общего образования (далее - общеобразовательные организации), выделяются зоны отдыха, физкультурно-спортивная зона и хозяйственная зона. Для маломобильных групп населения оборудуется парковочная зона.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рабочих программ учебного предмета "Физическая культура", мероприятий программы воспитательной работы и курсов по выбору соответствующей направленности допускается использовать спортивные сооружения (площадки, стадионы, бассейны), расположенные за пределами собственной территории общеобразовательной организации, оборудованные в соответствии с санитарно-эпидемиологическими требованиями к устройству и содержанию мест, предназначенных для занятий спортом и физической культурой. Приобретаемое оборудование для детских игровых площадок должно иметь документы об оценке (подтверждении) соответствия.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 отдыха используется для организации подвижных игр и отдыха обучающихся, посещающих группы продленного дня, а также для реализации образовательных программ, начального общего, основного общего и среднего общего образования, предусматривающих проведение занятий и мероприятий на свежем воздухе.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 В структуру общеобразовательной организации может входить интернат. Здание интерната может быть отдельно стоящим, а также может входить в состав основного здания с выделением его в самостоятельный блок с отдельным входом.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3.4.3. Для всех обучающихся должны быть созданы условия для организации питания.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мест в обеденном зале должно обеспечивать организацию питания всех обучающихся в течение не более трех перемен, во вновь строящихся и реконструируемых 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не более чем в две перемены. Число одновременно питающихся детей не должно превышать количество посадочных мест в обеденном зале по проекту.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обеденном зале устанавливаются умывальники из расчета один кран на 20 посадочных мест.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3.4.4. Учебные кабинеты и рекреационные помещения для обучающихся 1 - 4 классов размещаются на 1 - 3 этажах отдельного здания или отдельного блока, кабинеты технологии для мальчиков размещаются на 1 этаже.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3.4.5. В гардеробах оборудуют места для каждого класса, исходя из площади не менее 0,15 м2 на ребенка.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Гардеробы оснащают вешалками, крючками или шкафчиками для раздельного хранения одежды и местом для хранения обуви на каждого обучающегося, а также устанавливаются лавки (скамейки).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1 - 4 классов гардероб может размещаться в рекреациях (при условии оборудования их индивидуальными шкафчиками), а также в учебных кабинетах (при условии соблюдения нормы площади учебного кабинета на 1 обучающегося в соответствии с гигиеническими нормативами и выделении дополнительной площади для оборудования гардероба).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3.4.6. Обучающиеся 1 - 4 классов размещаются в закрепленных за каждым классом учебных кабинетах, за исключением обучения, требующего специального оборудования.</w:t>
      </w:r>
    </w:p>
    <w:p w:rsidR="00CD6635" w:rsidRDefault="008D1D10" w:rsidP="00CD66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3.4.7. Для обучающихся 5 - 11 классов образовательный процесс может быть организован по кабинетной системе. При невозможности обеспечить обучающихся 5 - 11 классов учебной мебелью соответствующей их росту во всех учебных кабинетах, и лабораториях, задействованных в образовательном процессе, обучение проводится в одном учебном кабинете, оборудованном мебелью, соответствующей росту и возрасту обучающихся. Приобретаемая учебная мебель должна иметь документы об оцен</w:t>
      </w:r>
      <w:r w:rsidR="00CD6635">
        <w:rPr>
          <w:rFonts w:ascii="Times New Roman" w:eastAsia="Times New Roman" w:hAnsi="Times New Roman" w:cs="Times New Roman"/>
          <w:sz w:val="24"/>
          <w:szCs w:val="24"/>
          <w:lang w:eastAsia="ru-RU"/>
        </w:rPr>
        <w:t>ке (подтверждении) соответствия</w:t>
      </w:r>
    </w:p>
    <w:p w:rsidR="008D1D10" w:rsidRPr="008D1D10" w:rsidRDefault="008D1D10" w:rsidP="00CD66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3.4.8. Учебные кабинеты физики и химии оборудуют демонстрационными столами, установленными на подиуме. Демонстрационные столы должны иметь покрытие, устойчивое к действию агрессивных химических веществ и защитные бортики по наружному краю стола. Лаборантскую и учебный кабинет химии оборудуют вытяжными шкафами.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3.4.9. При размещении в общеобразовательных организациях спортивного зала выше 1 этажа, проводят </w:t>
      </w:r>
      <w:proofErr w:type="spellStart"/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шумоизоляционные</w:t>
      </w:r>
      <w:proofErr w:type="spellEnd"/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мероприятия, обеспечивающие нормируемые уровни шума в смежных помещениях.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спортивных залах оборудуются снарядные, раздевальные для мальчиков и девочек, туалеты, душевые. Площадь туалетов при спортивном зале должна составлять не менее 8,0 м2, душевых - 12,0 м2.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3.4.10. На каждом этаже размещаются санитарные узлы раздельные для мальчиков и девочек, оборудованные кабинами с дверями и умывальниками для мытья рук. Для инвалидов маломобильных групп туалетная комната (кабина) должна быть оборудована с учетом обеспечения условий доступности.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персонала оборудуется отдельный санузел (кабина).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5 - 11 классов необходимо оборудовать комнату (кабину) личной гигиены девочек площадью не менее 3,0 м2, оснащенную унитазом, умывальной раковиной, душевым поддоном с гибким шлангом, биде или иным оборудованием, обеспечивающим личную гигиену.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3.4.11. При размещении общеобразовательной организации в приспособленном здании (на период ремонтных работ или строительства нового здания) обеспечивается наличие следующего минимального набора помещений: учебные кабинеты, помещения для организации питания, административно-хозяйственные помещения, санузлы.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3.4.12. В учебных кабинетах обеспечивается боковое левостороннее естественное освещение за исключением случаев, указанных в абзаце 2 пункта 2.8.2 Правил.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F0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3.4.13. Холодным и горячим водоснабжением обеспечиваются помещения пищеблока,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столовая, душевые, умывальные, комнаты (кабины) личной гигиены, помещения медицинского назначения, кабинеты технологии, учебные кабинеты для обучающихся 1 - 4 классов, кабинеты изобразительного искусства, физики, химии и биологии, лаборантские, помещения для обработки уборочного инвентаря и приготовления дезинфицирующих средств, а также туалеты.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3.4.14.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здоровья проводится в зависимости от указанной в пункте 3.1.1 Правил категории обучающихся.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отдельных организациях, осуществляющих образовательную деятельность.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учебных кабинетов без учета площади, необходимой для расстановки дополнительной мебели (шкафы, тумбы и другие) для хранения учебных пособий и оборудования рабочего места преподавателя, должна рассчитываться следующим образом: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менее 2,5 м2 на одного обучающегося при фронтальных формах занятий;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менее 3,5 м2 на одного обучающегося при организации групповых форм работы и индивидуальных занятий.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Предельная наполняемость отдельного класса (группы), группы продленного дня для обучающихся с ограниченными возможностями здоровья устанавливается в зависимости от нозологической группы: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глухих обучающихся - 6 человек,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слабослышащих и позднооглохших обучающихся с легким недоразвитием речи, обусловленным нарушением слуха, - 10 человек,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слабослышащих и позднооглохших обучающихся с глубоким недоразвитием речи, обусловленным нарушением слуха, - 6 человек,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слепых обучающихся - 8 человек,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слабовидящих обучающихся - 12 человек,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с тяжелыми нарушениями речи - 12 человек,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с нарушениями опорно-двигательного аппарата - 10 человек,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обучающихся, имеющих задержку психического развития, - 12 человек, для учащихся с умственной отсталостью (интеллектуальными нарушениями) - 12 человек,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с расстройствами аутистического спектра - 8 человек,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со сложными дефектами (с тяжелыми множественными нарушениями развития) - 5 человек.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обучающихся с ограниченными возможностями здоровья устанавливается из расчета не более 3 обучающихся при получении образования совместно с другими учащимися.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3.4.15. В общеобразовательных организациях, работающих в две смены, обучение 1, 5, 9 - 11 классов и классов для обучающихся с ограниченными возможностями здоровья проводится в первую смену.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занятия следует начинать не ранее 8 часов. Проведение нулевых уроков и обучение в три смены не допускается. Занятия второй смены должны заканчиваться не позднее 19 часов.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3.4.16. При реализации образовательных программ должны соблюдаться следующие санитарно-эпидемиологические требования &lt;11&gt;: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&lt;11&gt; статья 28 Федерального </w:t>
      </w:r>
      <w:hyperlink r:id="rId53" w:history="1">
        <w:r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 от 30.03.1999 N 52-ФЗ</w:t>
        </w:r>
      </w:hyperlink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санитарно-эпидемиологическом благополучии населения" (Собрание законодательства Российской Федерации, 1999, N 14, ст. 1650; 2011, N 30, ст. 4596; 2012, N 24, ст. 3069; 2013, N 27, ст. 3477) и статья 11 Федерального </w:t>
      </w:r>
      <w:hyperlink r:id="rId54" w:history="1">
        <w:r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 от 29.12.2012 N 273-ФЗ</w:t>
        </w:r>
      </w:hyperlink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образовании в Российской Федерации" (Собрание законодательства РФ, 31.12.2012, N 53, ст. 7598; 2019, N 49, ст. 6962).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обязательной части образовательной программы начального общего образования должен составлять 80%, образовательной программы основного общего - 70% и образовательной программы среднего общего образования - 60%. Суммарный объем обязательной части образовательной программы и части, формируемой участниками образовательных отношений, реализуется в рамках максимального общего объема недельной образовательной нагрузки.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Часы, отведенные на внеурочную деятельность, должны быть организованы в формах, отличных от урочных, предусматривающих проведение общественно полезных практик, 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исследовательской деятельности, реализации образовательных проектов, экскурсий, походов, соревнований, посещений театров, музеев и иные формы.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 и составляющих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Урочная деятельность обучающихся с ограниченными возможностями здоровья организуется по 5 дневной учебной неделе, в субботу возможны организация проведение внеурочной деятельности.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профилактики переутомления в годовом календарном учебном плане обучающихся должно быть предусмотрено чередование периодов учебного времен, сессий и каникул. Продолжительность каникул должна составлять не менее 7 календарных дней.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1-х классов - не должен превышать 4 уроков и один раз в неделю - 5 уроков, за счет урока физической культуры,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2 - 4 классов - не более 5 уроков и один раз в неделю 6 уроков за счет урока физической культуры,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5 - 6 классов - не более 6 уроков, для обучающихся 7 - 11 классов - не более 7 уроков.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Факультативные занятия и занятия по программам дополнительного образования,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 1 классе осуществляется с соблюдением следующих требований: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занятия проводятся по 5-дневной учебной неделе и только в первую смену,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 первом полугодии: в сентябре, октябре - по 3 урока в день по 35 минут каждый, в ноябре - декабре - по 4 урока в день по 35 минут каждый; в январе - мае - по 4 урока в день по 40 минут каждый,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середине учебного дня организуется динамическая пауза продолжительностью не менее 40 минут,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предоставляются дополнительные недельные каникулы в середине третьей четверти при четвертном режиме обучения. Возможна организация дополнительных каникул независимо от четвертей (триместров).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присмотра и ухода в общеобразовательной организации в группах продленного дня должны быть созданы условия, включающие организацию полдника и прогулок для всех обучающихся, либо полдника, прогулок и дневного сна для детей первого года обучения.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предупреждения переутомления в течение недели обучающиеся должны иметь облегченный учебный день в среду или в четверг.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урока не должна превышать 45 минут, за исключением 1 класса и компенсирующего класса, продолжительность урока в которых не должна превышать 40 минут.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перемены между урочной и внеурочной деятельностью должна составлять не менее 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слабовидящих обучающихся 1 - 4 классов при различных видах учебной деятельности продолжительность непрерывной зрительной нагрузки не должна превышать 10 минут, для слабовидящих обучающихся, осваивающих образовательные программы основного общего и среднего общего образования - не более 15 минут.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с остаточным зрением для усвоения учебной информации по рельефной системе Брайля должны чередоваться тактильное восприятие информации - не менее 2 раз за урок с непрерывной зрительной работой - по 5 минут.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3.4.17. Все работы в учебных кабинетах технологии, обучающиеся выполняют в специальной одежде и (или) с использованием средств индивидуальной защиты.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трудового обучения кабинеты технологии обеспечиваются необходимым оборудованием и инструментом со специальными приспособлениями, учитывающими особые образовательные потребности обучающихся с ограниченными возможностями здоровья.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трудового обучения должны соответствовать возрасту обучающегося, учебным, воспитательным и коррекционным задачам.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профильного обучения в 10 - 11 классах не должна приводить к увеличению образовательной нагрузки.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3.4.18.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календарных дней. При проведении государственной итоговой аттестации по образовательным программам среднего общего образования в форме единого 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государственного экзамена (далее - ЕГЭ) по предметам по выбору участников ЕГЭ допускается их проведение через день.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продолжительности экзамена от 4 часов и более обучающиеся обеспечиваются питанием. Независимо от продолжительности экзамена обеспечивается питьевой режим.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ожидания начала экзамена в классах не должно превышать 30 минут.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3.4.19. В классном журнале оформляется лист здоровья, в который для каждого обучающегося вносят сведения о его антропометрических данных, группе здоровья, медицинской группе для занятий физической культурой, номере необходимой учебной мебели, а также медицинские рекомендации.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При реализации образовательных программ с применением дистанционных образовательных технологий и электронного обучения должны соблюдаться следующие требования: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3.5.1. Использование ЭСО должно осуществляться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допускается.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3.5.2. Одновременное использование детьми на занятиях более двух различных ЭСО (интерактивная доска и персональный компьютер, интерактивная доска и планшет) не допускается.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3.5.3. Для образовательных целей мобильные средства связи не используются.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базовых станций подвижной сотовой связи на собственной территории образовательных организаций не допускается.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3.5.4. Использование ноутбуков обучающимися начальных классов возможно при наличии дополнительной клавиатуры.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3.5.5. Оконные проемы в помещениях, где используются ЭСО, должны быть оборудованы </w:t>
      </w:r>
      <w:proofErr w:type="spellStart"/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светорегулируемыми</w:t>
      </w:r>
      <w:proofErr w:type="spellEnd"/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устройствами.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3.5.6. Линейные размеры (диагональ) экрана ЭСО должны соответствовать гигиеническим нормативам.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3.5.7. Организация рабочих мест пользователей персональных ЭСО должна обеспечивать зрительную дистанцию до экрана не менее 50 см. Использование планшетов предполагает их размещения на столе под углом наклона 30°.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3.5.8. Шрифтовое оформление электронных учебных изданий должно соответствовать гигиеническим нормативам.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3.5.9. 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3.5.10. При необходимости использовать наушники, время их непрерывного использования для всех возрастных групп должно составлять не более часа. Уровень 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громкости не должен превышать 60% от максимальной. Внутриканальные наушники должны быть предназначены только для индивидуального использования.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3.5.11. Интерактивную доску (панель) и другие ЭСО следует выключать или переводить в режим ожидания, когда их использование приостановлено или завершено.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3.5.12. 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40 минут.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3.5.13. Режим учебного дня, в том числе во время учебных занятий, должен включать различные формы двигательной активности.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3.5.14. При использовании электронного оборудования, в том числе сенсорного экрана, клавиатуры, компьютерной мыши необходимо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3.5.15. В помещении, где организовано рабочее место обучающегося с компьютером (ноутбуком) или планшетом, необходимо предусмотреть естественное освещение и искусственное общее и местное на рабочем столе. Источник местного освещения на рабочем месте обучающегося должен располагаться сбоку от экрана персонального компьютера (ноутбука) или планшета. Освещение не должно создавать бликов на поверхности экрана.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В организациях дополнительного образования и физкультурно-спортивных организациях должны соблюдаться следующие требования: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3.6.1. Наличие собственной территории, набор помещений определяются направленностью реализуемых дополнительных общеобразовательных программ и видом спорта.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Раздевалки для верхней одежды размещают на первом или цокольном (подвальном) этаже хозяйствующего субъекта.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организациях с количеством до 20 человек допустимо оборудование одного туалета.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персонала выделяется отдельный туалет (кабина).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Мастерские, лаборатории оборудуются умывальными раковинами, кладовыми (шкафами).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для занятий на музыкальных инструментах, танцами, вокалом, мастерских с использованием оборудования, являющегося дополнительным источником шума, выполняются шумоизолирующие мероприятия.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3.6.2. Образовательный процесс осуществляется в соответствии с дополнительной общеобразовательной программой. Занятия проводятся по группам, подгруппам или индивидуально.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начинаются не ранее 8.00 часов утра и заканчиваются не позднее 20.00 часов. Для обучающихся в возрасте 16 - 18 лет допускается окончание занятий в 21.00 часов.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Ежедневной дезинфекции подлежат помещения туалета, душевых, раздевальных, а также скамейки, поручни, выключатели и дверные ручки.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Раздевалки оборудуются скамьями и шкафчиками (вешалками).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3.6.3. Состав помещений физкультурно-спортивных организаций определяется видом спорта.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спортивных и хореографических залах, бассейнах оборудуют туалеты, душевые, помещения для переодевания раздельно для мальчиков и девочек.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Раздевалки оборудуются скамьями и шкафчиками (вешалками), устройствами для сушки волос.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инвентарь хранится в помещениях снарядных при спортивных залах.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 спортивные маты, спортивные ковры, инвентарь и оборудование должны быть покрыты материалами, обеспечивающими их влажную обработку моющими и дезинфекционными средствами.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В организациях для детей-сирот и детей, оставшихся без попечения родителей, должны соблюдаться следующие требования: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3.7.1. При реализации в хозяйствующем субъекте образовательных программ дошкольного образования их деятельность регламентируется в соответствии с требованиями пункта 3.1. Правил, образовательных программ начального общего, основного общего и среднего общего образования - в соответствии с требованиями пункта 3.3. Правил.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детей в воспитательной группе в возрасте до 4 лет не должна превышать 6 человек, в возрасте от 4-х и старше - 8 человек.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в воспитательной группе детей в возрасте до 4 лет и старше наполняемость группы не должна превышать 6 человек.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3.7.2. Проживание детей организовывается по принципам семейного воспитания в группах, размещаемых в помещениях для проживания, созданных по квартирному (гостиничному) типу.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Минимальный набор помещений, в которых размещаются воспитательные группы в организациях для детей-сирот и детей, оставшихся без попечения родителей, включает: жилые комнаты (спальни, раздельные для мальчиков и девочек);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 (прихожую). Санитарные узлы 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душевые (ванные комнаты) размещаются в отдельных и (или) в совмещенных помещениях и оборудуют стиральными машинами.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постоянного пребывания и проживания детей оборудуются приборами по обеззараживанию воздуха.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воспитательной группы, в которых проживают дети-инвалиды, обустраиваются с учетом условий для размещения используемых ими технических средств реабилитации.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3.7.3. Раздевальное помещение (прихожая) оборудуется шкафами для раздельного хранения одежды и обуви.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3.7.4. В каждой группе должны быть обеспечены условия для просушивания верхней одежды и обуви детей.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3.7.5. В состав помещений организаций для детей-сирот и детей, оставшихся без попечения родителей, включается приемно-карантинное отделение и помещения для проведения реабилитационных мероприятий.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В учреждениях социального обслуживания семьи и детей должны соблюдаться следующие требования: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3.8.1. Минимальный набор помещений учреждения с круглосуточным пребыванием детей включает: приемно-карантинное отделение, помещения для проведения реабилитационных мероприятий, жилые комнаты (спальни);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раздевальную, административно-хозяйственные помещения.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Жилые помещения по типу групповых ячеек должны быть для группы численностью не более 6 человек.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3.8.2. Приемно-карантинное отделение оборудуется отдельным входом и состоит из приемно-смотровой, из не менее двух палат изолятора, буфета, кабинета врача, помещения для оказания медицинской помощи, санитарно-бытовых помещений (санитарный узел, душевая (ванная) комната).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Палаты изолятора отделяются от остальных помещений для оказания медицинской помощи шлюзом с умывальником. Площадь палат изолятора принимается из расчета 6,0 м2 на 1 койку.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Помещение для оказания медицинской помощи размещается рядом с палатами изолятора и должно иметь отдельный вход из коридора.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Буфетная приемно-карантинного отделения оборудуется моечными ваннами и баком для дезинфекции посуды, шкафом для хранения посуды и инвентаря, столом.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3.8.3. Набор помещений учреждений временного пребывания детей определяется направленностью реализуемых мероприятий и программ.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Раздевалки размещаются на первом или цокольном этаже.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оборудование одного туалета для детей в хозяйствующих субъектах с количеством детей до 20 человек. Для персонала выделяется отдельный туалет (кабина).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с использованием оборудования, являющегося дополнительным источником шума, должны проводиться шумоизолирующие мероприятия (для музыкальных и спортивных занятий).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постоянного пребывания и проживания детей оборудуются приборами по обеззараживанию воздуха.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хозяйствующем субъекте, где пребывают дети-инвалиды, обеспечиваются условия для размещения используемых ими технических средств реабилитации.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В профессиональных образовательных организациях должны соблюдаться следующие требования: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3.9.1.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располагаться со стороны входа в производственные помещения и иметь самостоятельный въезд.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3.9.2. Учебные помещения, в которых реализуется общеобразовательная программа, и их оборудование должны соответствовать пункту 3.4 Правил.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помещения и оборудование для профессиональных дисциплин должны соответствовать направленности реализуемых образовательных программ среднего профессионального образования и включать: лаборатории и кабинеты </w:t>
      </w:r>
      <w:proofErr w:type="spellStart"/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общепрофильного</w:t>
      </w:r>
      <w:proofErr w:type="spellEnd"/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профессионального циклов, а также помещения по профилю обучения.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учебных занятий и практики не должен превышать 36 академических часов в неделю. Расписание занятий составляется с учетом дневной и недельной умственной работоспособности и в соответствии со шкалой трудности учебных предметов. Образовательная недельная нагрузка равномерно распределяется на всю учебную неделю. В годовом календарном учебном плане должно быть предусмотрено чередование периодов учебного времени, сессий и каникул.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3.9.3. Мастерские для сварочных работ, мастерские, в которых проводится рубка и резка металла, мастерские с крупногабаритным и тяжелым оборудованием располагаются на нижних этажах с проведением звукоизолирующих и виброизолирующих мероприятий. Сварочные агрегаты устанавливаются в отдельном помещении, изолированном от учебных помещений.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Сверлильные, точильные и другие станки в учебных мастерских должны устанавливаться на фундаменте (кроме настольно-сверлильных и настольно-точильных) и оборудоваться предохранительными сетками, стеклами и местным освещением.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Столярные и слесарные верстаки должны соответствовать росту обучающихся и оснащаться подставками для ног.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Тренажерные устройства, используемые для освоения сложных профессий (горнорудной, химической, металлургической промышленности, транспорта, строительства, сельского хозяйства), размещают в отдельных помещениях или комплексах тренажерных кабинетов.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Станки, оборудование, инструменты, рычаги управления, рабочая мебель по своим параметрам должны соответствовать эргономическим требованиям с учетом роста и физического развития.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Учебно-производственные мастерские оборудуют складскими помещениями для хранения инструментов, инвентаря, заготовок, сырья и готовой продукции; шкафами для хранения спецодежды и умывальниками.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отдельно стоящем здании мастерских предусматривают гардеробную для верхней одежды и обуви, душевые, умывальные, туалеты, устройства для питьевого водоснабжения, а при необходимости помещение для выдачи спецодежды и индивидуальных средств защиты.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3.9.4. В лабораториях, учебно-производственных мастерских, на рабочих местах на предприятиях, где проводится обучение, у станков и механизмов, работа на которых связана с выделением вредных веществ, пыли, повышенного тепла, оборудуют общую и местную механическую вентиляцию.</w:t>
      </w:r>
    </w:p>
    <w:p w:rsidR="008D1D10" w:rsidRPr="008D1D10" w:rsidRDefault="008D1D10" w:rsidP="008D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6934200" cy="857250"/>
            <wp:effectExtent l="19050" t="0" r="0" b="0"/>
            <wp:docPr id="4" name="Рисунок 4" descr="https://avatars.mds.yandex.net/get-adfox-content/2462621/201030_adfox_1310107_3788765.94726871ff40e2c167fa06b558408fb5.gif/optimize.webp?webp=false">
              <a:hlinkClick xmlns:a="http://schemas.openxmlformats.org/drawingml/2006/main" r:id="rId5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adfox-content/2462621/201030_adfox_1310107_3788765.94726871ff40e2c167fa06b558408fb5.gif/optimize.webp?webp=false">
                      <a:hlinkClick r:id="rId5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3.9.5. В профессиональной образовательной организации должно быть организовано двухразовое горячее питание для обучающихся, а для проживающих в общежитии - пятиразовое горячее питание. При отсутствии условий организации горячего питания для обучающихся в профессиональной образовательной организации допускается организация горячего питания посредством привлечения организации общественного питания.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не допускается использовать на подсобных работах, не входящих в программу профессиональной подготовки, на работах с вредными и тяжелыми условиями труда в соответствии с перечнем, установленным законодательством для лиц, не достигших 18 лет &lt;12&gt;.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&lt;12&gt; Перечень тяжелых работ и работ с вредными или опасными условиями труда, при выполнении которых запрещается применение труда лиц моложе восемнадцати лет, утвержден </w:t>
      </w:r>
      <w:hyperlink r:id="rId57" w:history="1">
        <w:r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25.02.2000 N 163</w:t>
        </w:r>
      </w:hyperlink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2000, N 10, ст. 1131; 2001, N 26, ст. 2685; 2011, N 26, ст. 3803).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прохождения практики на рабочих местах для лиц, не достигших 18 лет, должны соответствовать требованиям безопасности условий труда работников, не достигших 18 лет.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3.10. В образовательных организациях высшего образования должны соблюдаться следующие требования: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3.10.1.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иметь самостоятельный въезд.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3.10.2. Учебные помещения и оборудование для учебно-производственной деятельности должны соответствовать требованиям пунктов 3.4, 3.5, 3.9, 3.6 Правил.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В загородных стационарных детских оздоровительных лагерях с круглосуточным пребыванием должны соблюдаться следующие требования: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3.11.1. Хозяйствующие субъекты в срок не позднее чем за два месяца до открытия каждого сезона информируют территориальные органы, уполномоченные на осуществление федерального государственного санитарно-эпидемиологического надзора, о планируемых сроках заездов детей, режиме работы и количестве детей.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3.11.2. Продолжительность оздоровительной смены составляет не менее 21 календарного дня. Возможна организация смен менее 20 календарных дней для организации отдыха и досуга детей. Продолжительность смен в осенние, зимние и весенние каникулы должна быть не менее 7 календарных дней.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 между сменами в летнее время для проведения генеральной уборки с применением дезинфицирующих средств и санитарной обработки должен составлять не менее одних суток.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профилактики клещевого энцефалита, клещевого боррелиоза и геморрагической лихорадки с почечным синдромом и других инфекционных болезней перед открытием смены необходимо организовать и провести противоклещевую (</w:t>
      </w:r>
      <w:proofErr w:type="spellStart"/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акарицидную</w:t>
      </w:r>
      <w:proofErr w:type="spellEnd"/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обработку территории и мероприятия по борьбе с грызунами. После проведения обработок должен быть осуществлен контроль качества проведенных обработок против клещей и грызунов.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Генеральная уборка собственной территории и всех помещений проводится перед началом каждой смены с применением моющих и дезинфицирующих средств.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Заезд детей должен осуществляться в период не более двух календарных дней. Во время заезда проводится бесконтактная термометрия каждого ребенка и сопровождающих его взрослых с фиксированием результатов в журнале.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 &lt;13&gt;. Указанные сведения вносятся в справку не ранее чем за 3 рабочих дня до отъезда.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&lt;13&gt; Форма N 079/у "Медицинская справка о состоянии здоровья ребенка, отъезжающего в организацию отдыха детей и их оздоровления" утверждена приказом Минздрава России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N 36160) с изменениями, внесенными приказами Минздрава России 09.01.2018 N 2н (зарегистрирован Минюстом России 04.04.2018, регистрационный N 50614) и от 02.11.2020 N 1186н (зарегистрирован Минюстом России от 27.11.2020, регистрационный N 61121).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Дети-инвалиды и дети с ограниченными возможностями здоровья принимаются в организации, в которых созданы соответствующие условия для их пребывания.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3.11.3. На собственной территории выделяют следующие зоны: жилая, физкультурно-оздоровительная, хозяйственная.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Встречи детей с посетителями, в том числе с родителями (законными представителями) детей проводятся в соответствии с установленным руководителем Организации распорядком дня и в специальной зоне.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пребывание на собственной территории Организации посетителей, в том числе родителей (законных представителей) детей, вне специально установленных мест.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3.11.4. Минимальный набор помещений организаций отдыха детей и их оздоровления с круглосуточным пребыванием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 для мальчиков и девочек; помещение (место) для просушивания одежды и обуви, помещение (место) стирки и глажения; помещение для обработки и хранения уборочного инвентаря, для приготовления дезинфицирующих растворов - одно на отряд (или жилой корпус); помещение для стирки белья, оборудованной горячим и холодным водоснабжением и водоотведением, тазами для стирки личных вещей и скамьями (возможно использование в помещениях для стирки белья автоматических стиральных машин); помещение гладильной; место для хранения обуви, оборудованное полками или стеллажами.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для стирки белья могут быть оборудованы в отдельном помещении.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использование двухъярусных кроватей при условии соблюдения нормы площади на одного ребенка и количества проживающих в комнате.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зданиях для проживания детей обеспечиваются условия для просушивания верхней одежды и обуви.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3.11.5. 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указанных помещений, туалет с умывальником.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изоляторе медицинского пункта предусматриваются не менее двух палат (раздельно для капельных и кишечных инфекций). В составе помещений изолятора предусматриваются: туалет с раковиной для мытья рук, а также буфетная с двумя моечными раковинами для мойки посуды и шкафами для ее хранения.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Возможно оборудование в медицинском пункте или в изоляторе душевой (ванной комнаты).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3.11.6. При использовании надворных туалетов обеспечивается искусственное освещение, наличие туалетной бумаги, условия для мытья рук мылом.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Надворные туалеты выгребного типа оборудуются надземной частью строения и водонепроницаемым выгребом, размещаются на расстоянии не менее 25 м от жилой зоны, столовой. Не допускается устройство и использование надворных туалетов без крыши (навеса) и без внутренних экранов-перегородок.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Хозяйствующим субъектом обеспечивается освещение дорожек, ведущих к туалетам.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3.11.7. Для хранения и размещения личных сумок (чемоданов, рюкзаков) детей выделяется специальное помещение, оборудованное стеллажами (или выделяют специальное оборудованное место).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3.11.8. С целью выявления педикулеза у детей перед началом смены и не реже одного раза в 7 дней проводятся осмотры детей. Дети с педикулезом к посещению не допускаются.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должна проводиться бесконтактная термометрия детей и сотрудников.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лиц с признаками инфекционных заболеваний и повышенной температурой во время нахождения их в хозяйствующем субъекте должны быть приняты меры по ограничению их контакта с иными лицами посредством размещения в помещения для оказания медицинской помощи или иные помещения, кроме вспомогательных, &lt;14&gt; до приезда законных представителей (родителей или опекунов), до перевода в медицинскую организацию или до приезда скорой помощи.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&lt;14&gt; Статья 29 Федерального </w:t>
      </w:r>
      <w:hyperlink r:id="rId58" w:history="1">
        <w:r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 от 30.03.1999 N 52-ФЗ</w:t>
        </w:r>
      </w:hyperlink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санитарно-эпидемиологическом благополучии населения" (Собрание законодательства Российской Федерации, 1999, N 14, ст. 1650; 2004, N 35, ст. 3607).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3.11.10.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присасывания клеща.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3.11.11. Допустимая температура воздуха составляет не ниже: в спальных помещениях +18 °C, в спортивных залах +17 °C, душевых +25 °C, в столовой, в помещениях культурно-массового назначения и для занятий +18 °C.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постоянного пребывания и проживания детей для дезинфекции воздушной среды оборудуются приборами по обеззараживанию воздуха.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В организациях отдыха детей и их оздоровления с дневным пребыванием должны соблюдаться следующие требования: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3.12.1. Хозяйствующие субъекты в срок не позднее чем за один месяц до открытия каждого сезона информируют территориальные органы, уполномоченные осуществлять федеральный государственный санитарно-эпидемиологический надзор и федеральный 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государственный надзор в области защиты прав потребителей, о планируемых сроках заездов детей и режиме работы, а также количестве детей.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3.12.2. Минимальный набор помещений включает игровые комнаты, помещения для занятий кружков, спальные помещения (при организации сна), помещения для оказания медицинской помощи, спортивный зал, столовую, помещение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пребывания (игровые, мастерские, помещения дополнительного образования) детей и их дневного сна (при организации) проводится дезинфекция воздушной среды приборами по обеззараживанию воздуха.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3.12.3. При организации дневного сна возможно использование личных спальных принадлежностей и полотенец отдыхающих детей, а также возможность стирки постельного белья и полотенец родителями индивидуально для каждого ребенка.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3.12.4. Дети осматриваются на предмет присасывания клеща перед дневным сном, при возвращении детей после их выхода (экскурсия, поход) за пределы собственной территории хозяйственного субъекта.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3.12.5. Прием детей осуществляется при наличии справки о состоянии здоровья ребенка, содержащей в том числе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Дети-инвалиды и дети с ограниченными возможностями здоровья направляются в организации, в которых созданы условия для их пребывания.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 палаточных лагерях должны соблюдаться следующие требования: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3.13.1. Хозяйствующие субъекты в срок не позднее чем за один месяц до открытия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 и режиме работы, о количестве детей.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3.13.2. Перед открытием палаточного лагеря на территории, на которой планируется его размещение, проводятся: уборка территории от мусора, сухостоя и валежника, очистка от колючих кустарников и растительности с ядовитыми плодами, а также ее </w:t>
      </w:r>
      <w:proofErr w:type="spellStart"/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аккарицидная</w:t>
      </w:r>
      <w:proofErr w:type="spellEnd"/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обработка, мероприятия по борьбе с грызунами.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палаточному лагерю должен быть обеспечен подъезд транспорта.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Смены проводятся при установившейся ночной температуре воздуха окружающей среды не ниже +15 °C. Продолжительность смены определяется ее спецификой (профилем, программой) и климатическими условиями.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</w:t>
      </w: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инфекционными заболеваниями. Указанные сведения вносятся в справку не ранее чем за 3 рабочих дня до отъезда.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Дети-инвалиды и дети с ограниченными возможностями здоровья принимаются в организации, в которых созданы условия для их пребывания.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3.13.3. Территория, на которой размещается палаточный лагерь, обозначается по периметру знаками.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размещения палаточного лагеря предусматриваются зоны: жилая; приготовления и приема пищи, хранения продуктов питания; санитарно-бытовая; административно-хозяйственная; физкультурно-оздоровительная.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пункт (для палаточных лагерей с численностью несовершеннолетних более 100 детей) размещают в помещении или отдельной палатке площадью не менее 4 м2. Для изоляции заболевших детей используются отдельные помещения или палатки не более чем на 3 места, совместное проживание в которых детей и персонала не допускается.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темное время суток обеспечивается дежурное освещение тропинок, ведущих к туалетам.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3.13.4. По периметру размещения палаток оборудуется отвод для дождевых вод, палатки устанавливаются на настил.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Палатки должны быть непромокаемыми (или устанавливаться под тентом), ветроустойчивыми, иметь защиту от насекомых (защитная сетка на двери и окнах). Все палатки должны иметь закрывающийся вход, а также место для хранения обуви.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3.13.5. Каждый проживающий в палаточном лагере обеспечивается индивидуальным спальным местом. Индивидуальные спальные места оборудуются кроватями (раскладушками) в комплекте с матрацем, одеялом и подушкой или при отсутствии кроватей - теплоизоляционными ковриками в комплекте со спальными мешками. Спальные мешки комплектуются индивидуальными съемными вкладышами.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использоваться личные теплоизоляционные коврики, спальные мешки, вкладыши.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детей, проживающих в палатке, должно соответствовать вместимости, указанной в техническом паспорте палатки.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оборудования индивидуального спального места с использованием личного инвентаря данные условия указываются в договоре на оказание услуг отдыха детей и их оздоровления.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3.13.6. В качестве источников питьевой воды используются существующие источники централизованного, нецентрализованного водоснабжения, привозная питьевая вода.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Дезинфекция емкостей для доставки и хранения питьевой воды проводится разрешенными к применению препаратами, в соответствии с инструкцией производителя.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3.13.8. Запас постельного белья и вкладышей в спальные мешки формируется с учетом обеспечения смены комплекта не менее 1 раза в 7 календарных дней.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3.13.9. Организованная помывка детей должна проводиться не реже 1 раза в 7 календарных дней.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3.13.10. Для просушивания одежды и обуви на территории палаточного лагеря оборудуется специальное место.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3.13.11. На территории санитарно-бытовой зоны палаточного лагеря размещаются умывальники, душевые, место для мытья ног, место для стирки белья, сушки одежды, туалеты, место сбора мусора. Количество умывальников определяется из расчета 1 умывальник на 10 человек.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для личной гигиены для девушек оборудуется в душевой кабине, женском туалете или отдельной палатке и обеспечивается подставками (полками) для предметов личной гигиены и емкостями для теплой воды.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Туалеты в палаточных лагерях располагаются на расстоянии не менее 25 метров от жилой зоны и пищеблока и не менее 50 метров от места купания, из расчета одно очко (размером не более 0,2 м x 0,3 м) на 20 человек раздельно для мальчиков и девочек. Не допускается устройство туалетов без крыши (навеса). Возле туалетов оборудуются рукомойники.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Туалеты выгребного типа организуют с надземной частью и водонепроницаемым выгребом. Глубина выгреба от поверхности земли рассчитывается в зависимости от уровня стояния грунтовых вод, но не менее 1 метра. Не допускается заполнение выгреба более чем на 2/3 объема. Также допускается использовать биотуалеты.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3.13.12. При отсутствии условий для организованного вывоза органических (пищевых) отходов в хозяйственной зоне для утилизации отходов оборудуется компостная яма, закрывающаяся крышкой. Содержимое компостной ямы ежедневно присыпается слоем земли. При заполнении ямы она засыпается землей.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3.13.13. Сточные воды отводятся в специальную яму, закрытую крышкой. Наполнение ямы не должно превышать ее объема.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Мыльные воды должны проходить очистку через фильтр для улавливания мыльных вод.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Ямы-поглотители, ямы надворных туалетов, надворные туалеты ежедневно обрабатываются раствором дезинфекционных средств.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3.13.14. Дети осматриваются на предмет присасывания клеща перед дневным и ночным сном, а также при возвращении детей после их выхода за пределы территории палаточного лагеря.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3.13.15. Организация питания в палаточных лагерях осуществляется в соответствии с абзацами вторым - четвертым, десятым пункта 2.4.6 Правил и санитарно-эпидемиологическими требованиями к организации общественного питания населения.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В организациях труда и отдыха (полевой практики) должны соблюдаться следующие требования: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3.14.1. В весенний, летний и осенний периоды в зависимости от климатических условий выполнение сельскохозяйственных и других видов работ на открытых площадках следует проводить в часы наименьшей инсоляции.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Дети должны работать в головных уборах.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температурах воздуха от 25 °C до 28 °C продолжительность работы должна составлять не более 2,5 часов для лиц в возрасте от 14 до 16 лет. Для лиц от 16 до 18 лет - не более 3,5 часов.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3.14.2. Запрещается труд детей после 20:00 часов.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3.14.5. В зависимости от используемой формы для организации и размещения лагеря труда и отдыха к его обустройству применяются требования пунктов 3.10, 3.11, 3.12 Правил 3.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3.14.6. Прием детей осуществляется при наличии справки о состоянии здоровья ребенка, направляемого в организацию отдыха детей и их оздоровления, содержащую в том числе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При временном размещении организованных групп детей в общежитиях, гостиницах, турбазах, базах отдыха должны соблюдаться следующие требования: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временного пребывания организованных групп детей от восьми и более человек, находящихся с руководителем организованной группы, без родителей (законных представителей), им должны быть обеспечены условия для проживания с соблюдением норм площади, соблюдения правил личной гигиены, питания, организован питьевой режим.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проживание организованных групп детей в помещениях без естественного освещения, без централизованного водоснабжения и канализации, а также в помещениях, расположенных в подвальных и цокольных этажах.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При проведении массовых мероприятий с участием детей и молодежи должны соблюдаться следующие требования: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3.16.1. Хозяйствующие субъекты, деятельность которых связана с организацией и проведением массовых мероприятий с участием детей и молодежи, в срок не позднее чем за 1 месяц до начала мероприятия информируют территориальные органы, уполномоченные на осуществление федерального государственного санитарно-эпидемиологического надзора, о планируемых сроках проведения мероприятия, о количестве участников, условиях доставки участников до планируемого места проведения мероприятия, условиях проживания, организации питьевого режима, организации питания, сроках проведения </w:t>
      </w:r>
      <w:proofErr w:type="spellStart"/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дератизационных</w:t>
      </w:r>
      <w:proofErr w:type="spellEnd"/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дезинсекционных мероприятий и о противоклещевых обработках (в случае если мероприятие проводится в теплое время года и в природных условиях).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 перевозке организованных групп детей железнодорожным транспортом должны соблюдаться следующие санитарно-эпидемиологические требования: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Организаторами поездок организованных групп детей железнодорожным транспортом: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обеспечивается сопровождение организованных групп детей взрослыми из расчета 1 сопровождающий на количество детей до 12 человек в период следования к месту назначения и обратно;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организуется питание организованных групп детей с интервалами не более 4 часов;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нахождении в пути следования более 12 часов группы детей в количестве свыше 30 человек организатор поездки обязать обеспечить сопровождение группы детей медицинским работником.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 нахождении в пути свыше 1 дня организуется горячее питание.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Кратность приема пищи определяется временем нахождения групп детей в пути следования, времени суток и в соответствии с физиологическими потребностями.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нахождении в пути следования менее 1 дня (менее 24 часов) питание детей осуществляется в соответствии с гигиеническими нормативами.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рабочих дня до начала поездки.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санитарно-эпидемиологического надзора, по месту отправления с указанием следующих сведений: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или фамилия, имя, отчество (при наличии) организатора отдыха групп детей;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местонахождения организатора;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выезда, станция отправления и назначения, номер поезда и вагона, его вид;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 и сопровождающих;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медицинского сопровождения;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 адрес конечного пункта назначения;</w:t>
      </w:r>
    </w:p>
    <w:p w:rsidR="008D1D10" w:rsidRPr="008D1D10" w:rsidRDefault="008D1D10" w:rsidP="008D1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планируемый тип питания в пути следования.</w:t>
      </w:r>
    </w:p>
    <w:p w:rsidR="008D1D10" w:rsidRPr="008D1D10" w:rsidRDefault="008D1D10" w:rsidP="008D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Задайте вопрос юристу: </w:t>
      </w:r>
    </w:p>
    <w:p w:rsidR="008D1D10" w:rsidRPr="008D1D10" w:rsidRDefault="00EE4F42" w:rsidP="008D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9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+7 (499) 703-46-71</w:t>
        </w:r>
      </w:hyperlink>
      <w:r w:rsidR="008D1D10"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для жителей Москвы и Московской области</w:t>
      </w:r>
      <w:r w:rsidR="008D1D10"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0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+7 (812) 309-95-68</w:t>
        </w:r>
      </w:hyperlink>
      <w:r w:rsidR="008D1D10" w:rsidRPr="008D1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для жителей Санкт-Петербурга и Ленинградской области </w:t>
      </w:r>
    </w:p>
    <w:p w:rsidR="008D1D10" w:rsidRPr="008D1D10" w:rsidRDefault="008D1D10" w:rsidP="008D1D10">
      <w:pPr>
        <w:numPr>
          <w:ilvl w:val="0"/>
          <w:numId w:val="1"/>
        </w:numPr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Подписывайтесь на наш канал в &gt;&gt;&gt;</w:t>
      </w:r>
      <w:hyperlink r:id="rId61" w:tgtFrame="_blank" w:history="1">
        <w:r w:rsidRPr="008D1D10">
          <w:rPr>
            <w:rFonts w:ascii="Times New Roman" w:eastAsia="Times New Roman" w:hAnsi="Times New Roman" w:cs="Times New Roman"/>
            <w:b/>
            <w:bCs/>
            <w:color w:val="FF0000"/>
            <w:sz w:val="36"/>
            <w:u w:val="single"/>
            <w:lang w:eastAsia="ru-RU"/>
          </w:rPr>
          <w:t>Я</w:t>
        </w:r>
        <w:r w:rsidRPr="008D1D10">
          <w:rPr>
            <w:rFonts w:ascii="Times New Roman" w:eastAsia="Times New Roman" w:hAnsi="Times New Roman" w:cs="Times New Roman"/>
            <w:b/>
            <w:bCs/>
            <w:color w:val="000000"/>
            <w:sz w:val="36"/>
            <w:u w:val="single"/>
            <w:lang w:eastAsia="ru-RU"/>
          </w:rPr>
          <w:t xml:space="preserve">ндекс </w:t>
        </w:r>
        <w:r>
          <w:rPr>
            <w:rFonts w:ascii="Times New Roman" w:eastAsia="Times New Roman" w:hAnsi="Times New Roman" w:cs="Times New Roman"/>
            <w:b/>
            <w:bCs/>
            <w:noProof/>
            <w:color w:val="000000"/>
            <w:sz w:val="36"/>
            <w:szCs w:val="36"/>
            <w:lang w:eastAsia="ru-RU"/>
          </w:rPr>
          <w:drawing>
            <wp:inline distT="0" distB="0" distL="0" distR="0">
              <wp:extent cx="190500" cy="190500"/>
              <wp:effectExtent l="19050" t="0" r="0" b="0"/>
              <wp:docPr id="5" name="Рисунок 5" descr="https://rulaws.ru/static/img/logo_zen.png?1">
                <a:hlinkClick xmlns:a="http://schemas.openxmlformats.org/drawingml/2006/main" r:id="rId61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https://rulaws.ru/static/img/logo_zen.png?1">
                        <a:hlinkClick r:id="rId61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2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" cy="19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8D1D10">
          <w:rPr>
            <w:rFonts w:ascii="Times New Roman" w:eastAsia="Times New Roman" w:hAnsi="Times New Roman" w:cs="Times New Roman"/>
            <w:b/>
            <w:bCs/>
            <w:color w:val="000000"/>
            <w:sz w:val="36"/>
            <w:u w:val="single"/>
            <w:lang w:eastAsia="ru-RU"/>
          </w:rPr>
          <w:t xml:space="preserve">Дзен </w:t>
        </w:r>
      </w:hyperlink>
    </w:p>
    <w:p w:rsidR="008D1D10" w:rsidRPr="008D1D10" w:rsidRDefault="008D1D10" w:rsidP="008D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6934200" cy="857250"/>
            <wp:effectExtent l="19050" t="0" r="0" b="0"/>
            <wp:docPr id="6" name="Рисунок 6" descr="https://avatars.mds.yandex.net/get-adfox-content/2914398/201207_adfox_1298082_3563419.94726871ff40e2c167fa06b558408fb5.gif/optimize.webp?webp=false">
              <a:hlinkClick xmlns:a="http://schemas.openxmlformats.org/drawingml/2006/main" r:id="rId6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adfox-content/2914398/201207_adfox_1298082_3563419.94726871ff40e2c167fa06b558408fb5.gif/optimize.webp?webp=false">
                      <a:hlinkClick r:id="rId6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D10" w:rsidRPr="008D1D10" w:rsidRDefault="00EE4F42" w:rsidP="008D1D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4" w:tooltip="Поиск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Поиск</w:t>
        </w:r>
      </w:hyperlink>
    </w:p>
    <w:p w:rsidR="008D1D10" w:rsidRPr="008D1D10" w:rsidRDefault="00EE4F42" w:rsidP="008D1D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5" w:tooltip="Кодексы Российской Федерации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Кодексы РФ</w:t>
        </w:r>
      </w:hyperlink>
    </w:p>
    <w:p w:rsidR="008D1D10" w:rsidRPr="008D1D10" w:rsidRDefault="00EE4F42" w:rsidP="008D1D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6" w:tooltip="Законы Российской Федерации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Законы РФ</w:t>
        </w:r>
      </w:hyperlink>
    </w:p>
    <w:p w:rsidR="008D1D10" w:rsidRPr="008D1D10" w:rsidRDefault="00EE4F42" w:rsidP="008D1D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7" w:tooltip="Указы и распоряжения Президента Российской Федерации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Президент РФ</w:t>
        </w:r>
      </w:hyperlink>
    </w:p>
    <w:p w:rsidR="008D1D10" w:rsidRPr="008D1D10" w:rsidRDefault="00EE4F42" w:rsidP="008D1D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8" w:tooltip="Постановления и распоряжения Правительства Российской Федерации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Правительство РФ</w:t>
        </w:r>
      </w:hyperlink>
    </w:p>
    <w:p w:rsidR="008D1D10" w:rsidRPr="008D1D10" w:rsidRDefault="00EE4F42" w:rsidP="008D1D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9" w:tooltip="Документы Пленума и Президиума Верховного суда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ВС РФ</w:t>
        </w:r>
      </w:hyperlink>
    </w:p>
    <w:p w:rsidR="008D1D10" w:rsidRPr="008D1D10" w:rsidRDefault="00EE4F42" w:rsidP="008D1D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0" w:tooltip="Нормативные акты министерств и ведомств Российской Федерации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Нормативные акты</w:t>
        </w:r>
      </w:hyperlink>
    </w:p>
    <w:p w:rsidR="008D1D10" w:rsidRPr="008D1D10" w:rsidRDefault="00EE4F42" w:rsidP="008D1D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1" w:tooltip="Органы власти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Органы власти</w:t>
        </w:r>
      </w:hyperlink>
    </w:p>
    <w:p w:rsidR="008D1D10" w:rsidRPr="008D1D10" w:rsidRDefault="00EE4F42" w:rsidP="008D1D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2" w:tooltip="Статьи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</w:t>
        </w:r>
      </w:hyperlink>
    </w:p>
    <w:p w:rsidR="008D1D10" w:rsidRPr="008D1D10" w:rsidRDefault="00EE4F42" w:rsidP="008D1D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3" w:tooltip="Новости" w:history="1">
        <w:r w:rsidR="008D1D10" w:rsidRPr="008D1D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Новости</w:t>
        </w:r>
      </w:hyperlink>
    </w:p>
    <w:p w:rsidR="00650A1F" w:rsidRDefault="00650A1F"/>
    <w:sectPr w:rsidR="00650A1F" w:rsidSect="00BE4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5020D"/>
    <w:multiLevelType w:val="multilevel"/>
    <w:tmpl w:val="E03C1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286BE3"/>
    <w:multiLevelType w:val="multilevel"/>
    <w:tmpl w:val="5CF0F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D10"/>
    <w:rsid w:val="002A6E07"/>
    <w:rsid w:val="002B6B5D"/>
    <w:rsid w:val="002F3BEA"/>
    <w:rsid w:val="0030130F"/>
    <w:rsid w:val="00317D3D"/>
    <w:rsid w:val="00346DF0"/>
    <w:rsid w:val="00411EC2"/>
    <w:rsid w:val="00650A1F"/>
    <w:rsid w:val="00726C04"/>
    <w:rsid w:val="007667D7"/>
    <w:rsid w:val="00841CA7"/>
    <w:rsid w:val="00866718"/>
    <w:rsid w:val="008D1D10"/>
    <w:rsid w:val="009D196D"/>
    <w:rsid w:val="00A457D8"/>
    <w:rsid w:val="00B078F5"/>
    <w:rsid w:val="00BD5ACE"/>
    <w:rsid w:val="00BE4D93"/>
    <w:rsid w:val="00CD6635"/>
    <w:rsid w:val="00D250F2"/>
    <w:rsid w:val="00D50A52"/>
    <w:rsid w:val="00D52716"/>
    <w:rsid w:val="00D65B16"/>
    <w:rsid w:val="00D745FB"/>
    <w:rsid w:val="00D939AA"/>
    <w:rsid w:val="00E92283"/>
    <w:rsid w:val="00E92437"/>
    <w:rsid w:val="00EE4F42"/>
    <w:rsid w:val="00F5044C"/>
    <w:rsid w:val="00F94312"/>
    <w:rsid w:val="00FB5E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8BDCE2-1958-4764-BA7D-7A4C7B968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8D1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D1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D1D1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D1D10"/>
    <w:rPr>
      <w:color w:val="800080"/>
      <w:u w:val="single"/>
    </w:rPr>
  </w:style>
  <w:style w:type="paragraph" w:customStyle="1" w:styleId="pr">
    <w:name w:val="pr"/>
    <w:basedOn w:val="a"/>
    <w:rsid w:val="008D1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D1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1D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2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5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3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786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90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single" w:sz="6" w:space="0" w:color="808080"/>
                            <w:bottom w:val="single" w:sz="6" w:space="0" w:color="808080"/>
                            <w:right w:val="single" w:sz="6" w:space="0" w:color="808080"/>
                          </w:divBdr>
                        </w:div>
                      </w:divsChild>
                    </w:div>
                    <w:div w:id="53019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6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22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06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single" w:sz="6" w:space="0" w:color="808080"/>
                            <w:bottom w:val="single" w:sz="6" w:space="0" w:color="808080"/>
                            <w:right w:val="single" w:sz="6" w:space="0" w:color="80808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64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47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3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9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5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84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72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833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05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41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216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808080"/>
                                    <w:left w:val="single" w:sz="6" w:space="0" w:color="808080"/>
                                    <w:bottom w:val="single" w:sz="6" w:space="0" w:color="808080"/>
                                    <w:right w:val="single" w:sz="6" w:space="0" w:color="80808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17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7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laws.ru/acts/Postanovlenie-Glavnogo-gosudarstvennogo-sanitarnogo-vracha-RF-ot-14.05.2013-N-25/" TargetMode="External"/><Relationship Id="rId21" Type="http://schemas.openxmlformats.org/officeDocument/2006/relationships/hyperlink" Target="https://rulaws.ru/acts/Postanovlenie-Glavnogo-gosudarstvennogo-sanitarnogo-vracha-RF-ot-29.12.2010-N-189/" TargetMode="External"/><Relationship Id="rId42" Type="http://schemas.openxmlformats.org/officeDocument/2006/relationships/hyperlink" Target="https://rulaws.ru/acts/Postanovlenie-Glavnogo-gosudarstvennogo-sanitarnogo-vracha-RF-ot-22.05.2019-N-8/" TargetMode="External"/><Relationship Id="rId47" Type="http://schemas.openxmlformats.org/officeDocument/2006/relationships/hyperlink" Target="https://rulaws.ru/laws/Federalnyy-zakon-ot-29.12.2012-N-273-FZ/" TargetMode="External"/><Relationship Id="rId63" Type="http://schemas.openxmlformats.org/officeDocument/2006/relationships/hyperlink" Target="https://ads.adfox.ru/309777/goLink?ad-session-id=3249721610601043776&amp;hash=27be1ead482e97b7&amp;rand=bumdjuc&amp;rqs=AAAAAAAAAAAS0f9fulPQ_yDbDRyqDG-M&amp;pr=fauwnip&amp;p1=cjnho&amp;ytt=24189280978965&amp;p5=hutip&amp;ybv=0.2092&amp;p2=gtbr&amp;ylv=0.2094&amp;pf=https://login.consultant.ru/demo-access/?utm_campaign=demo-access&amp;utm_source=rulawsru&amp;utm_medium=banner&amp;utm_content=registration&amp;utm_term=728-90" TargetMode="External"/><Relationship Id="rId68" Type="http://schemas.openxmlformats.org/officeDocument/2006/relationships/hyperlink" Target="https://rulaws.ru/govermen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laws.ru/acts/Postanovlenie-Glavnogo-gosudarstvennogo-sanitarnogo-vracha-RF-ot-30.09.2009-N-59/" TargetMode="External"/><Relationship Id="rId29" Type="http://schemas.openxmlformats.org/officeDocument/2006/relationships/hyperlink" Target="https://rulaws.ru/acts/Postanovlenie-Glavnogo-gosudarstvennogo-sanitarnogo-vracha-RF-ot-25.12.2013-N-72/" TargetMode="External"/><Relationship Id="rId11" Type="http://schemas.openxmlformats.org/officeDocument/2006/relationships/hyperlink" Target="https://rulaws.ru/acts/Postanovlenie-Glavnogo-gosudarstvennogo-sanitarnogo-vracha-RF-ot-03.06.2003-N-118/" TargetMode="External"/><Relationship Id="rId24" Type="http://schemas.openxmlformats.org/officeDocument/2006/relationships/hyperlink" Target="https://rulaws.ru/acts/Postanovlenie-Glavnogo-gosudarstvennogo-sanitarnogo-vracha-RF-ot-29.06.2011-N-85/" TargetMode="External"/><Relationship Id="rId32" Type="http://schemas.openxmlformats.org/officeDocument/2006/relationships/hyperlink" Target="https://rulaws.ru/acts/Postanovlenie-Glavnogo-gosudarstvennogo-sanitarnogo-vracha-RF-ot-02.12.2014-N-78/" TargetMode="External"/><Relationship Id="rId37" Type="http://schemas.openxmlformats.org/officeDocument/2006/relationships/hyperlink" Target="https://rulaws.ru/acts/Postanovlenie-Glavnogo-gosudarstvennogo-sanitarnogo-vracha-RF-ot-24.11.2015-N-81/" TargetMode="External"/><Relationship Id="rId40" Type="http://schemas.openxmlformats.org/officeDocument/2006/relationships/hyperlink" Target="https://rulaws.ru/acts/Postanovlenie-Glavnogo-gosudarstvennogo-sanitarnogo-vracha-RF-ot-25.03.2019-N-6/" TargetMode="External"/><Relationship Id="rId45" Type="http://schemas.openxmlformats.org/officeDocument/2006/relationships/hyperlink" Target="https://rulaws.ru/acts/Prikaz-Minzdravsotsrazvitiya-Rossii-ot-12.04.2011-N-302n/" TargetMode="External"/><Relationship Id="rId53" Type="http://schemas.openxmlformats.org/officeDocument/2006/relationships/hyperlink" Target="https://rulaws.ru/laws/Federalnyy-zakon-ot-30.03.1999-N-52-FZ/" TargetMode="External"/><Relationship Id="rId58" Type="http://schemas.openxmlformats.org/officeDocument/2006/relationships/hyperlink" Target="https://rulaws.ru/laws/Federalnyy-zakon-ot-30.03.1999-N-52-FZ/" TargetMode="External"/><Relationship Id="rId66" Type="http://schemas.openxmlformats.org/officeDocument/2006/relationships/hyperlink" Target="https://rulaws.ru/laws/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zen.yandex.ru/id/5d88c6609515ee00ad4c96a4" TargetMode="External"/><Relationship Id="rId19" Type="http://schemas.openxmlformats.org/officeDocument/2006/relationships/hyperlink" Target="https://rulaws.ru/acts/Postanovlenie-Glavnogo-gosudarstvennogo-sanitarnogo-vracha-RF-ot-28.06.2010-N-72/" TargetMode="External"/><Relationship Id="rId14" Type="http://schemas.openxmlformats.org/officeDocument/2006/relationships/hyperlink" Target="https://rulaws.ru/acts/Postanovlenie-Glavnogo-gosudarstvennogo-sanitarnogo-vracha-RF-ot-23.07.2008-N-45/" TargetMode="External"/><Relationship Id="rId22" Type="http://schemas.openxmlformats.org/officeDocument/2006/relationships/hyperlink" Target="https://rulaws.ru/acts/Postanovlenie-Glavnogo-gosudarstvennogo-sanitarnogo-vracha-RF-ot-04.03.2011-N-17/" TargetMode="External"/><Relationship Id="rId27" Type="http://schemas.openxmlformats.org/officeDocument/2006/relationships/hyperlink" Target="https://rulaws.ru/acts/Postanovlenie-Glavnogo-gosudarstvennogo-sanitarnogo-vracha-RF-ot-15.05.2013-N-26/" TargetMode="External"/><Relationship Id="rId30" Type="http://schemas.openxmlformats.org/officeDocument/2006/relationships/hyperlink" Target="https://rulaws.ru/acts/Postanovlenie-Glavnogo-gosudarstvennogo-sanitarnogo-vracha-RF-ot-27.12.2013-N-73/" TargetMode="External"/><Relationship Id="rId35" Type="http://schemas.openxmlformats.org/officeDocument/2006/relationships/hyperlink" Target="https://rulaws.ru/acts/Postanovlenie-Glavnogo-gosudarstvennogo-sanitarnogo-vracha-RF-ot-10.07.2015-N-26/" TargetMode="External"/><Relationship Id="rId43" Type="http://schemas.openxmlformats.org/officeDocument/2006/relationships/hyperlink" Target="https://rulaws.ru/laws/Federalnyy-zakon-ot-30.03.1999-N-52-FZ/" TargetMode="External"/><Relationship Id="rId48" Type="http://schemas.openxmlformats.org/officeDocument/2006/relationships/hyperlink" Target="https://rulaws.ru/acts/Reshenie-Soveta-Evraziyskoy-ekonomicheskoy-komissii-ot-15.06.2012-N-32/" TargetMode="External"/><Relationship Id="rId56" Type="http://schemas.openxmlformats.org/officeDocument/2006/relationships/image" Target="media/image2.gif"/><Relationship Id="rId64" Type="http://schemas.openxmlformats.org/officeDocument/2006/relationships/hyperlink" Target="https://rulaws.ru/find/" TargetMode="External"/><Relationship Id="rId69" Type="http://schemas.openxmlformats.org/officeDocument/2006/relationships/hyperlink" Target="https://rulaws.ru/vs_rf/" TargetMode="External"/><Relationship Id="rId8" Type="http://schemas.openxmlformats.org/officeDocument/2006/relationships/hyperlink" Target="https://rulaws.ru/acts/Postanovlenie-Glavnogo-gosudarstvennogo-sanitarnogo-vracha-RF-ot-20.11.2002-N-38/" TargetMode="External"/><Relationship Id="rId51" Type="http://schemas.openxmlformats.org/officeDocument/2006/relationships/hyperlink" Target="https://ads.adfox.ru/309777/goLink?ad-session-id=3249721610601043776&amp;hash=e9afce405e676f1b&amp;rand=dtdiiye&amp;rqs=AAAAAAAAAAAS0f9fmQwhCIgAvHDC5Pwg&amp;pr=fauwnip&amp;p1=cltbx&amp;ytt=24189280978965&amp;p5=ihoqz&amp;ybv=0.2092&amp;p2=gxbk&amp;ylv=0.2094&amp;pf=https://login.consultant.ru/demo-access/?utm_campaign=demo_access&amp;utm_source=rulawsru&amp;utm_medium=banner&amp;utm_content=registration&amp;utm_term=insidetext" TargetMode="External"/><Relationship Id="rId72" Type="http://schemas.openxmlformats.org/officeDocument/2006/relationships/hyperlink" Target="https://rulaws.ru/articles/" TargetMode="External"/><Relationship Id="rId3" Type="http://schemas.openxmlformats.org/officeDocument/2006/relationships/styles" Target="styles.xml"/><Relationship Id="rId12" Type="http://schemas.openxmlformats.org/officeDocument/2006/relationships/hyperlink" Target="https://rulaws.ru/acts/Postanovlenie-Glavnogo-gosudarstvennogo-sanitarnogo-vracha-RF-ot-25.04.2007-N-22/" TargetMode="External"/><Relationship Id="rId17" Type="http://schemas.openxmlformats.org/officeDocument/2006/relationships/hyperlink" Target="https://rulaws.ru/acts/Postanovlenie-Glavnogo-gosudarstvennogo-sanitarnogo-vracha-RF-ot-19.04.2010-N-25/" TargetMode="External"/><Relationship Id="rId25" Type="http://schemas.openxmlformats.org/officeDocument/2006/relationships/hyperlink" Target="https://rulaws.ru/acts/Postanovlenie-Glavnogo-gosudarstvennogo-sanitarnogo-vracha-RF-ot-18.03.2011-N-21/" TargetMode="External"/><Relationship Id="rId33" Type="http://schemas.openxmlformats.org/officeDocument/2006/relationships/hyperlink" Target="https://rulaws.ru/acts/Postanovlenie-Glavnogo-gosudarstvennogo-sanitarnogo-vracha-RF-ot-09.02.2015-N-8/" TargetMode="External"/><Relationship Id="rId38" Type="http://schemas.openxmlformats.org/officeDocument/2006/relationships/hyperlink" Target="https://rulaws.ru/acts/Postanovlenie-Glavnogo-gosudarstvennogo-sanitarnogo-vracha-RF-ot-14.08.2015-N-38/" TargetMode="External"/><Relationship Id="rId46" Type="http://schemas.openxmlformats.org/officeDocument/2006/relationships/hyperlink" Target="https://rulaws.ru/laws/Federalnyy-zakon-ot-30.03.1999-N-52-FZ/" TargetMode="External"/><Relationship Id="rId59" Type="http://schemas.openxmlformats.org/officeDocument/2006/relationships/hyperlink" Target="tel:84997034671" TargetMode="External"/><Relationship Id="rId67" Type="http://schemas.openxmlformats.org/officeDocument/2006/relationships/hyperlink" Target="https://rulaws.ru/president/" TargetMode="External"/><Relationship Id="rId20" Type="http://schemas.openxmlformats.org/officeDocument/2006/relationships/hyperlink" Target="https://rulaws.ru/acts/Postanovlenie-Glavnogo-gosudarstvennogo-sanitarnogo-vracha-RF-ot-03.09.2010-N-116/" TargetMode="External"/><Relationship Id="rId41" Type="http://schemas.openxmlformats.org/officeDocument/2006/relationships/hyperlink" Target="https://rulaws.ru/acts/Postanovlenie-Glavnogo-gosudarstvennogo-sanitarnogo-vracha-RF-ot-23.07.2008-N-45/" TargetMode="External"/><Relationship Id="rId54" Type="http://schemas.openxmlformats.org/officeDocument/2006/relationships/hyperlink" Target="https://rulaws.ru/laws/Federalnyy-zakon-ot-29.12.2012-N-273-FZ/" TargetMode="External"/><Relationship Id="rId62" Type="http://schemas.openxmlformats.org/officeDocument/2006/relationships/image" Target="media/image3.png"/><Relationship Id="rId70" Type="http://schemas.openxmlformats.org/officeDocument/2006/relationships/hyperlink" Target="https://rulaws.ru/acts/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rulaws.ru/laws/Federalnyy-zakon-ot-30.03.1999-N-52-FZ/" TargetMode="External"/><Relationship Id="rId15" Type="http://schemas.openxmlformats.org/officeDocument/2006/relationships/hyperlink" Target="https://rulaws.ru/acts/Postanovlenie-Glavnogo-gosudarstvennogo-sanitarnogo-vracha-RF-ot-30.09.2009-N-58/" TargetMode="External"/><Relationship Id="rId23" Type="http://schemas.openxmlformats.org/officeDocument/2006/relationships/hyperlink" Target="https://rulaws.ru/acts/Postanovlenie-Glavnogo-gosudarstvennogo-sanitarnogo-vracha-RF-ot-18.03.2011-N-22/" TargetMode="External"/><Relationship Id="rId28" Type="http://schemas.openxmlformats.org/officeDocument/2006/relationships/hyperlink" Target="https://rulaws.ru/acts/Postanovlenie-Glavnogo-gosudarstvennogo-sanitarnogo-vracha-RF-ot-19.12.2013-N-68/" TargetMode="External"/><Relationship Id="rId36" Type="http://schemas.openxmlformats.org/officeDocument/2006/relationships/hyperlink" Target="https://rulaws.ru/acts/Postanovlenie-Glavnogo-gosudarstvennogo-sanitarnogo-vracha-RF-ot-27.08.2015-N-41/" TargetMode="External"/><Relationship Id="rId49" Type="http://schemas.openxmlformats.org/officeDocument/2006/relationships/hyperlink" Target="https://rulaws.ru/laws/Federalnyy-zakon-ot-29.12.2012-N-273-FZ/" TargetMode="External"/><Relationship Id="rId57" Type="http://schemas.openxmlformats.org/officeDocument/2006/relationships/hyperlink" Target="https://rulaws.ru/goverment/Postanovlenie-Pravitelstva-RF-ot-25.02.2000-N-163/" TargetMode="External"/><Relationship Id="rId10" Type="http://schemas.openxmlformats.org/officeDocument/2006/relationships/hyperlink" Target="https://rulaws.ru/acts/Postanovlenie-Glavnogo-gosudarstvennogo-sanitarnogo-vracha-RF-ot-17.04.2003-N-51/" TargetMode="External"/><Relationship Id="rId31" Type="http://schemas.openxmlformats.org/officeDocument/2006/relationships/hyperlink" Target="https://rulaws.ru/acts/Postanovlenie-Glavnogo-gosudarstvennogo-sanitarnogo-vracha-RF-ot-04.07.2014-N-41/" TargetMode="External"/><Relationship Id="rId44" Type="http://schemas.openxmlformats.org/officeDocument/2006/relationships/hyperlink" Target="https://rulaws.ru/laws/Federalnyy-zakon-ot-24.07.1998-N-124-FZ/" TargetMode="External"/><Relationship Id="rId52" Type="http://schemas.openxmlformats.org/officeDocument/2006/relationships/image" Target="media/image1.gif"/><Relationship Id="rId60" Type="http://schemas.openxmlformats.org/officeDocument/2006/relationships/hyperlink" Target="tel:88123099568" TargetMode="External"/><Relationship Id="rId65" Type="http://schemas.openxmlformats.org/officeDocument/2006/relationships/hyperlink" Target="https://rulaws.ru/kodex/" TargetMode="External"/><Relationship Id="rId73" Type="http://schemas.openxmlformats.org/officeDocument/2006/relationships/hyperlink" Target="https://rulaws.ru/feed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laws.ru/acts/Postanovlenie-Glavnogo-gosudarstvennogo-sanitarnogo-vracha-RF-ot-28.01.2003-N-2/" TargetMode="External"/><Relationship Id="rId13" Type="http://schemas.openxmlformats.org/officeDocument/2006/relationships/hyperlink" Target="https://rulaws.ru/acts/Postanovlenie-Glavnogo-gosudarstvennogo-sanitarnogo-vracha-RF-ot-28.04.2007-N-24/" TargetMode="External"/><Relationship Id="rId18" Type="http://schemas.openxmlformats.org/officeDocument/2006/relationships/hyperlink" Target="https://rulaws.ru/acts/Postanovlenie-Glavnogo-gosudarstvennogo-sanitarnogo-vracha-RF-ot-30.04.2010-N-48/" TargetMode="External"/><Relationship Id="rId39" Type="http://schemas.openxmlformats.org/officeDocument/2006/relationships/hyperlink" Target="https://rulaws.ru/acts/Postanovlenie-Glavnogo-gosudarstvennogo-sanitarnogo-vracha-RF-ot-22.03.2017-N-38/" TargetMode="External"/><Relationship Id="rId34" Type="http://schemas.openxmlformats.org/officeDocument/2006/relationships/hyperlink" Target="https://rulaws.ru/acts/Postanovlenie-Glavnogo-gosudarstvennogo-sanitarnogo-vracha-RF-ot-20.07.2015-N-28/" TargetMode="External"/><Relationship Id="rId50" Type="http://schemas.openxmlformats.org/officeDocument/2006/relationships/hyperlink" Target="https://rulaws.ru/laws/Federalnyy-zakon-ot-30.03.1999-N-52-FZ/" TargetMode="External"/><Relationship Id="rId55" Type="http://schemas.openxmlformats.org/officeDocument/2006/relationships/hyperlink" Target="https://ads.adfox.ru/309777/goLink?ad-session-id=3249721610601043776&amp;hash=9236a5f0ea19ac76&amp;rand=lruwspi&amp;rqs=AAAAAAAAAAAS0f9fEQEbAA9jh06VMZ-7&amp;pr=fauwnip&amp;p1=cltbz&amp;ytt=24189280978965&amp;p5=ihort&amp;ybv=0.2092&amp;p2=gxbm&amp;ylv=0.2094&amp;pf=https://login.consultant.ru/demo-access/?utm_campaign=demo_access&amp;utm_source=rulawsru&amp;utm_medium=banner&amp;utm_content=registration&amp;utm_term=insidetext" TargetMode="External"/><Relationship Id="rId7" Type="http://schemas.openxmlformats.org/officeDocument/2006/relationships/hyperlink" Target="https://rulaws.ru/goverment/Postanovlenie-Pravitelstva-RF-ot-24.07.2000-N-554/" TargetMode="External"/><Relationship Id="rId71" Type="http://schemas.openxmlformats.org/officeDocument/2006/relationships/hyperlink" Target="https://rulaws.ru/authorit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673CB-C152-481B-8EA0-B60E4A784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55</Pages>
  <Words>21956</Words>
  <Characters>125152</Characters>
  <Application>Microsoft Office Word</Application>
  <DocSecurity>0</DocSecurity>
  <Lines>1042</Lines>
  <Paragraphs>293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Серебрякова</dc:creator>
  <cp:keywords/>
  <dc:description/>
  <cp:lastModifiedBy>Учетная запись Майкрософт</cp:lastModifiedBy>
  <cp:revision>2</cp:revision>
  <dcterms:created xsi:type="dcterms:W3CDTF">2024-05-07T04:40:00Z</dcterms:created>
  <dcterms:modified xsi:type="dcterms:W3CDTF">2024-05-07T04:40:00Z</dcterms:modified>
</cp:coreProperties>
</file>